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3" w:rsidRPr="00D22BD4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D22B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Szülők!</w:t>
      </w:r>
    </w:p>
    <w:bookmarkEnd w:id="0"/>
    <w:p w:rsidR="004378A3" w:rsidRPr="00316E22" w:rsidRDefault="004378A3" w:rsidP="004378A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Önöket a tanulói hiányzásokra vonatkozó - a 20/2012.(VII.31.) EMMI rendelet 51.§-ára figyelemmel – szabályozásról, eljárásrendről. 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jogszabályi rendelkezés alapján, ha a tanulónak egy tanítási évben az igazolt és igazolatlan mulasztása együttesen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eléri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316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kétszázötven tanítási órát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316E2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 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316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adott tantárgyból a tanítási órák harminc százalékát meghaladja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emiatt a tanuló teljesítménye tanítási év közben nem volt érdemjeggyel értékelhető, a tanítási év végén nem minősíthető, kivéve, ha a nevelőtestület engedélyezi, hogy osztályozóvizsgát tegyen.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nevelőtestület az osztályozóvizsga letételét megtagadhatja, ha a tanuló igazolatlan mulasztásainak száma meghaladja a </w:t>
      </w:r>
      <w:r w:rsidRPr="00316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húsz tanórai foglalkozást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tanuló teljesítménye a tanítási év végén nem minősíthető, tanulmányait évfolyamismétléssel folytathatja. Ha a tanuló mulasztásainak száma már az első félév végére meghaladja a meghatározott mértéket, és emiatt teljesítménye érdemjeggyel nem volt minősíthető, félévkor osztályozóvizsgát kell tennie.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tanuló igazolatlan mulasztása egy tanítási évben eléri a </w:t>
      </w:r>
      <w:r w:rsidRPr="00316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tíz tanítási órát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egyéb foglalkozást az iskola igazgatója - a gyermekvédelmi és gyámügyi feladat- és hatáskörök ellátásáról, valamint a gyámhatóság szervezetéről és illetékességéről szóló 331/2006. (XII. 23.) Korm. rendeletben foglaltakkal összhangban értesíti a</w:t>
      </w:r>
      <w:r w:rsidRPr="00316E2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 tényleges tartózkodási helye szerint illetékes család- és gyermekjóléti központot.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értesítést követően a gyermekjóléti szolgálat haladéktalanul intézkedési tervet készít, amelyben a mulasztás okának feltárására figyelemmel meghatározza a gyermeket, a tanulót veszélyeztető és az igazolatlan hiányzást kiváltó helyzet megszüntetésével, a tanulói tankötelezettség teljesítésével kapcsolatos, továbbá a gyermek, a tanuló érdekeit szolgáló feladatokat.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tanköteles tanuló igazolatlan mulasztása egy tanítási évben eléri a </w:t>
      </w:r>
      <w:r w:rsidRPr="00316E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harminc tanítási órát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foglalkozást, az iskola a mulasztásról tájékoztatja az általános szabálysértési hatóságot, valamint ismételten tájékoztatja a gyermekjóléti szolgálatot, amely közreműködik a tanuló szülőjének az értesítésében.</w:t>
      </w:r>
    </w:p>
    <w:p w:rsidR="00316E22" w:rsidRPr="00316E22" w:rsidRDefault="00316E22" w:rsidP="00316E2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szabálysértésekről, a szabálysértési eljárásról és a szabálysértési nyilvántartási rendszerről szóló 2012. évi II. törvény 247. § </w:t>
      </w:r>
      <w:r w:rsidRPr="00316E2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szabálysértési tényállás megvalósulásához szükséges mulasztás mértéke az adott nevelési évben, tanítási évben összesen</w:t>
      </w:r>
      <w:r w:rsidRPr="00316E2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tanköteles tanuló esetén harminc tanítási óra és egyéb foglalkozás.</w:t>
      </w:r>
    </w:p>
    <w:p w:rsidR="00316E22" w:rsidRPr="00316E22" w:rsidRDefault="00316E22" w:rsidP="00316E2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E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szabálysértési törvény az alábbiak szerint rendelkezik:</w:t>
      </w:r>
    </w:p>
    <w:p w:rsidR="00316E22" w:rsidRPr="00CA0100" w:rsidRDefault="00316E22" w:rsidP="00316E22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szülő vagy törvényes képviselő,</w:t>
      </w:r>
      <w:r w:rsidRPr="00CA010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CA0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akinek a szülői felügyelete alatt álló gyermeke ugyanabban a tanévben az iskolai kötelező tanítási óráról, illetve foglalkozásokról igazolatlanul a jogszabályban meghatározott mértéket vagy annál többet mulaszt, </w:t>
      </w:r>
      <w:r w:rsidRPr="00CA0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szabálysértést követ el, illetve akkor </w:t>
      </w:r>
      <w:proofErr w:type="gramStart"/>
      <w:r w:rsidRPr="00CA0100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proofErr w:type="gramEnd"/>
      <w:r w:rsidRPr="00CA0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Pr="00CA0100">
        <w:rPr>
          <w:rFonts w:ascii="Times New Roman" w:hAnsi="Times New Roman" w:cs="Times New Roman"/>
          <w:sz w:val="24"/>
          <w:szCs w:val="24"/>
        </w:rPr>
        <w:t>a a tanulónak egy tanítási évben az igazolt és igazolatlan mulasztása együttesen</w:t>
      </w:r>
      <w:r w:rsidRPr="00CA01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  </w:t>
      </w:r>
      <w:r w:rsidRPr="00CA0100">
        <w:rPr>
          <w:rFonts w:ascii="Times New Roman" w:hAnsi="Times New Roman" w:cs="Times New Roman"/>
          <w:sz w:val="24"/>
          <w:szCs w:val="24"/>
        </w:rPr>
        <w:t>eléri a kétszázötven tanítási órát.</w:t>
      </w:r>
    </w:p>
    <w:p w:rsidR="004378A3" w:rsidRPr="00316E22" w:rsidRDefault="004378A3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E22" w:rsidRPr="00316E22" w:rsidRDefault="00316E22" w:rsidP="00316E22">
      <w:pPr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6E22">
        <w:rPr>
          <w:rFonts w:ascii="Times New Roman" w:hAnsi="Times New Roman" w:cs="Times New Roman"/>
          <w:sz w:val="24"/>
          <w:szCs w:val="24"/>
        </w:rPr>
        <w:t xml:space="preserve">Ha a tanköteles tanuló igazolatlan mulasztása egy tanítási évben eléri az </w:t>
      </w:r>
      <w:r w:rsidRPr="00316E22">
        <w:rPr>
          <w:rFonts w:ascii="Times New Roman" w:hAnsi="Times New Roman" w:cs="Times New Roman"/>
          <w:b/>
          <w:sz w:val="24"/>
          <w:szCs w:val="24"/>
        </w:rPr>
        <w:t>ötven tanítási órát</w:t>
      </w:r>
      <w:r w:rsidRPr="00316E22">
        <w:rPr>
          <w:rFonts w:ascii="Times New Roman" w:hAnsi="Times New Roman" w:cs="Times New Roman"/>
          <w:sz w:val="24"/>
          <w:szCs w:val="24"/>
        </w:rPr>
        <w:t xml:space="preserve"> és egyéb foglalkozást, az iskola igazgatója haladéktalanul értesíti a tanuló tényleges tartózkodási helye szerint illetékes gyámhatóságot, a család- és gyermekjóléti központot, családból kiemelt gyermek esetén a gyermekvédelmi szakszolgálatot.</w:t>
      </w:r>
    </w:p>
    <w:p w:rsidR="00316E22" w:rsidRDefault="00316E22" w:rsidP="004378A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100" w:rsidRPr="00CA0100" w:rsidRDefault="00CA0100" w:rsidP="00CA01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1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Intézményünk Házirendjében szereplő szabályokból részletek</w:t>
      </w:r>
    </w:p>
    <w:p w:rsidR="00D22BD4" w:rsidRPr="00CA0100" w:rsidRDefault="00CA0100" w:rsidP="00D22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00">
        <w:rPr>
          <w:rFonts w:ascii="Times New Roman" w:hAnsi="Times New Roman" w:cs="Times New Roman"/>
          <w:sz w:val="24"/>
          <w:szCs w:val="24"/>
        </w:rPr>
        <w:t>A tanuló hiányzását, illetve késését a tanítási órákról, valamint a tanórán kívüli foglalkozásokról igazoln</w:t>
      </w:r>
      <w:r w:rsidR="00D22BD4">
        <w:t xml:space="preserve">i kell. </w:t>
      </w:r>
      <w:r w:rsidR="00D22BD4" w:rsidRPr="00CA0100">
        <w:rPr>
          <w:rFonts w:ascii="Times New Roman" w:hAnsi="Times New Roman" w:cs="Times New Roman"/>
          <w:sz w:val="24"/>
          <w:szCs w:val="24"/>
        </w:rPr>
        <w:t>Több késés esetén a késések idejét össze kell adni, és amennyiben az eléri a negyvenöt percet, egy tanítási óráról történő hiányzásnak minősül.</w:t>
      </w:r>
    </w:p>
    <w:p w:rsidR="00CA0100" w:rsidRPr="00CA0100" w:rsidRDefault="00CA0100" w:rsidP="00D22B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00">
        <w:rPr>
          <w:rFonts w:ascii="Times New Roman" w:hAnsi="Times New Roman" w:cs="Times New Roman"/>
          <w:sz w:val="24"/>
          <w:szCs w:val="24"/>
        </w:rPr>
        <w:t xml:space="preserve">A szülő egy tanév folyamán gyermekének összesen </w:t>
      </w:r>
      <w:r w:rsidRPr="00D22BD4">
        <w:rPr>
          <w:rFonts w:ascii="Times New Roman" w:hAnsi="Times New Roman" w:cs="Times New Roman"/>
          <w:b/>
          <w:sz w:val="24"/>
          <w:szCs w:val="24"/>
        </w:rPr>
        <w:t>háromszor egy nap hiányzását</w:t>
      </w:r>
      <w:r w:rsidRPr="00CA0100">
        <w:rPr>
          <w:rFonts w:ascii="Times New Roman" w:hAnsi="Times New Roman" w:cs="Times New Roman"/>
          <w:sz w:val="24"/>
          <w:szCs w:val="24"/>
        </w:rPr>
        <w:t xml:space="preserve"> igazolhatja</w:t>
      </w:r>
      <w:r w:rsidR="00D22BD4">
        <w:rPr>
          <w:rFonts w:ascii="Times New Roman" w:hAnsi="Times New Roman" w:cs="Times New Roman"/>
          <w:sz w:val="24"/>
          <w:szCs w:val="24"/>
        </w:rPr>
        <w:t xml:space="preserve">. </w:t>
      </w:r>
      <w:r w:rsidRPr="00CA0100">
        <w:rPr>
          <w:rFonts w:ascii="Times New Roman" w:hAnsi="Times New Roman" w:cs="Times New Roman"/>
          <w:sz w:val="24"/>
          <w:szCs w:val="24"/>
        </w:rPr>
        <w:t xml:space="preserve">Ez alól mentesítést – indokolt esetben – az intézményvezető adhat. </w:t>
      </w:r>
    </w:p>
    <w:p w:rsidR="00CA0100" w:rsidRPr="00CA0100" w:rsidRDefault="00CA0100" w:rsidP="00D22BD4">
      <w:pPr>
        <w:pStyle w:val="Default"/>
        <w:spacing w:line="360" w:lineRule="auto"/>
        <w:jc w:val="both"/>
        <w:rPr>
          <w:color w:val="auto"/>
        </w:rPr>
      </w:pPr>
      <w:r w:rsidRPr="00CA0100">
        <w:rPr>
          <w:color w:val="auto"/>
        </w:rPr>
        <w:t xml:space="preserve">A tanuló a szülő előzetes engedélykérése nélkül csak indokolt esetben maradhat távol az iskolától. A szülő ilyen esetben is köteles a lehető leghamarabb bejelenteni a mulasztás okát az osztályfőnöknek. </w:t>
      </w:r>
    </w:p>
    <w:p w:rsidR="00CA0100" w:rsidRPr="00CA0100" w:rsidRDefault="00CA0100" w:rsidP="00D22B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00">
        <w:rPr>
          <w:rFonts w:ascii="Times New Roman" w:hAnsi="Times New Roman" w:cs="Times New Roman"/>
          <w:sz w:val="24"/>
          <w:szCs w:val="24"/>
        </w:rPr>
        <w:t>A mulasztó tanuló iskolába jövetelének első napján, de legkésőbb 8 tanítási napon belül köteles igazolni mulasztását az osztályfőnöknek</w:t>
      </w:r>
      <w:r w:rsidRPr="00CA0100">
        <w:rPr>
          <w:rFonts w:ascii="Times New Roman" w:hAnsi="Times New Roman" w:cs="Times New Roman"/>
          <w:sz w:val="24"/>
          <w:szCs w:val="24"/>
        </w:rPr>
        <w:t>.</w:t>
      </w:r>
    </w:p>
    <w:p w:rsidR="00CA0100" w:rsidRPr="00CA0100" w:rsidRDefault="00CA0100" w:rsidP="00D22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0100">
        <w:rPr>
          <w:rFonts w:ascii="Times New Roman" w:hAnsi="Times New Roman" w:cs="Times New Roman"/>
          <w:sz w:val="24"/>
          <w:szCs w:val="24"/>
        </w:rPr>
        <w:t>Amennyiben a tanuló elkésik a tanítási óráról, az órát tartó nevelő a késés tényét, a késés idejét, valamint azt, hogy a késés igazoltnak vagy igazolatlannak minősül</w:t>
      </w:r>
      <w:r w:rsidR="00D22BD4">
        <w:rPr>
          <w:rFonts w:ascii="Times New Roman" w:hAnsi="Times New Roman" w:cs="Times New Roman"/>
          <w:sz w:val="24"/>
          <w:szCs w:val="24"/>
        </w:rPr>
        <w:t>,</w:t>
      </w:r>
      <w:r w:rsidRPr="00CA0100">
        <w:rPr>
          <w:rFonts w:ascii="Times New Roman" w:hAnsi="Times New Roman" w:cs="Times New Roman"/>
          <w:sz w:val="24"/>
          <w:szCs w:val="24"/>
        </w:rPr>
        <w:t xml:space="preserve"> az osztálynaplóba </w:t>
      </w:r>
      <w:proofErr w:type="spellStart"/>
      <w:r w:rsidRPr="00CA0100">
        <w:rPr>
          <w:rFonts w:ascii="Times New Roman" w:hAnsi="Times New Roman" w:cs="Times New Roman"/>
          <w:sz w:val="24"/>
          <w:szCs w:val="24"/>
        </w:rPr>
        <w:t>bejegyzi</w:t>
      </w:r>
      <w:proofErr w:type="spellEnd"/>
      <w:r w:rsidRPr="00CA0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BA8" w:rsidRDefault="00CB0BA8">
      <w:pPr>
        <w:rPr>
          <w:rFonts w:ascii="Times New Roman" w:hAnsi="Times New Roman" w:cs="Times New Roman"/>
          <w:sz w:val="24"/>
          <w:szCs w:val="24"/>
        </w:rPr>
      </w:pPr>
    </w:p>
    <w:p w:rsidR="00D22BD4" w:rsidRDefault="00D22BD4">
      <w:pPr>
        <w:rPr>
          <w:rFonts w:ascii="Times New Roman" w:hAnsi="Times New Roman" w:cs="Times New Roman"/>
          <w:sz w:val="24"/>
          <w:szCs w:val="24"/>
        </w:rPr>
      </w:pPr>
    </w:p>
    <w:p w:rsidR="00D22BD4" w:rsidRPr="00316E22" w:rsidRDefault="00D2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 Somogyiné Keszthelyi Judit intézményvezető</w:t>
      </w:r>
    </w:p>
    <w:sectPr w:rsidR="00D22BD4" w:rsidRPr="0031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A1"/>
    <w:rsid w:val="001D7EA1"/>
    <w:rsid w:val="00316E22"/>
    <w:rsid w:val="004378A3"/>
    <w:rsid w:val="00CA0100"/>
    <w:rsid w:val="00CB0BA8"/>
    <w:rsid w:val="00D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77B0"/>
  <w15:chartTrackingRefBased/>
  <w15:docId w15:val="{2C727C72-1699-4B3F-BB40-E712D561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16E22"/>
    <w:rPr>
      <w:color w:val="0072BC"/>
      <w:u w:val="single"/>
    </w:rPr>
  </w:style>
  <w:style w:type="paragraph" w:customStyle="1" w:styleId="Default">
    <w:name w:val="Default"/>
    <w:rsid w:val="00CA0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2</cp:revision>
  <dcterms:created xsi:type="dcterms:W3CDTF">2021-01-18T14:05:00Z</dcterms:created>
  <dcterms:modified xsi:type="dcterms:W3CDTF">2021-01-18T14:37:00Z</dcterms:modified>
</cp:coreProperties>
</file>