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0EE5" w14:textId="77777777" w:rsidR="00D13A6D" w:rsidRDefault="00CE5CBB" w:rsidP="00EE2413">
      <w:pPr>
        <w:pStyle w:val="Szvegtrzs"/>
        <w:ind w:left="415" w:right="414" w:firstLine="204"/>
        <w:jc w:val="center"/>
        <w:rPr>
          <w:rFonts w:ascii="Times New Roman" w:hAnsi="Times New Roman" w:cs="Times New Roman"/>
          <w:b/>
          <w:sz w:val="28"/>
          <w:szCs w:val="28"/>
        </w:rPr>
      </w:pPr>
      <w:r w:rsidRPr="00D13A6D">
        <w:rPr>
          <w:rFonts w:ascii="Times New Roman" w:hAnsi="Times New Roman" w:cs="Times New Roman"/>
          <w:b/>
          <w:sz w:val="28"/>
          <w:szCs w:val="28"/>
        </w:rPr>
        <w:t>Természettudomány</w:t>
      </w:r>
      <w:r w:rsidR="006200D8" w:rsidRPr="00D13A6D">
        <w:rPr>
          <w:rFonts w:ascii="Times New Roman" w:hAnsi="Times New Roman" w:cs="Times New Roman"/>
          <w:b/>
          <w:sz w:val="28"/>
          <w:szCs w:val="28"/>
        </w:rPr>
        <w:t xml:space="preserve"> </w:t>
      </w:r>
    </w:p>
    <w:p w14:paraId="2324D95B" w14:textId="1D3D9C18" w:rsidR="007F7010" w:rsidRPr="00D13A6D" w:rsidRDefault="006200D8" w:rsidP="00EE2413">
      <w:pPr>
        <w:pStyle w:val="Szvegtrzs"/>
        <w:ind w:left="415" w:right="414" w:firstLine="204"/>
        <w:jc w:val="center"/>
        <w:rPr>
          <w:rFonts w:ascii="Times New Roman" w:hAnsi="Times New Roman" w:cs="Times New Roman"/>
          <w:b/>
          <w:sz w:val="28"/>
          <w:szCs w:val="28"/>
        </w:rPr>
      </w:pPr>
      <w:r w:rsidRPr="00D13A6D">
        <w:rPr>
          <w:rFonts w:ascii="Times New Roman" w:hAnsi="Times New Roman" w:cs="Times New Roman"/>
          <w:b/>
          <w:sz w:val="28"/>
          <w:szCs w:val="28"/>
        </w:rPr>
        <w:t xml:space="preserve">5- </w:t>
      </w:r>
      <w:r w:rsidR="007F7010" w:rsidRPr="00D13A6D">
        <w:rPr>
          <w:rFonts w:ascii="Times New Roman" w:hAnsi="Times New Roman" w:cs="Times New Roman"/>
          <w:b/>
          <w:sz w:val="28"/>
          <w:szCs w:val="28"/>
        </w:rPr>
        <w:t>6. osztály</w:t>
      </w:r>
    </w:p>
    <w:p w14:paraId="31C3B2A9" w14:textId="77777777" w:rsidR="00A0512A" w:rsidRPr="00EC59FB" w:rsidRDefault="00A0512A" w:rsidP="00EE2413">
      <w:pPr>
        <w:pStyle w:val="Szvegtrzs"/>
        <w:ind w:left="415" w:right="414" w:firstLine="204"/>
        <w:jc w:val="center"/>
        <w:rPr>
          <w:rFonts w:ascii="Times New Roman" w:hAnsi="Times New Roman" w:cs="Times New Roman"/>
          <w:b/>
          <w:sz w:val="28"/>
          <w:szCs w:val="28"/>
          <w:u w:val="single"/>
        </w:rPr>
      </w:pPr>
    </w:p>
    <w:p w14:paraId="57B34A07" w14:textId="77777777" w:rsidR="007F7010" w:rsidRPr="00EC59FB" w:rsidRDefault="007F7010" w:rsidP="007F7010">
      <w:pPr>
        <w:pStyle w:val="Szvegtrzs"/>
        <w:ind w:left="415" w:right="414" w:firstLine="204"/>
        <w:jc w:val="both"/>
        <w:rPr>
          <w:rFonts w:ascii="Times New Roman" w:hAnsi="Times New Roman" w:cs="Times New Roman"/>
          <w:b/>
          <w:sz w:val="28"/>
          <w:szCs w:val="28"/>
          <w:u w:val="single"/>
        </w:rPr>
      </w:pPr>
    </w:p>
    <w:p w14:paraId="142BE3CF" w14:textId="77777777" w:rsidR="007F7010" w:rsidRPr="00EC59FB" w:rsidRDefault="007F7010" w:rsidP="007F7010">
      <w:pPr>
        <w:pStyle w:val="Szvegtrzs"/>
        <w:ind w:left="415" w:right="414" w:firstLine="204"/>
        <w:jc w:val="both"/>
        <w:rPr>
          <w:rFonts w:ascii="Times New Roman" w:hAnsi="Times New Roman" w:cs="Times New Roman"/>
          <w:b/>
          <w:sz w:val="28"/>
          <w:szCs w:val="28"/>
          <w:u w:val="single"/>
        </w:rPr>
      </w:pPr>
    </w:p>
    <w:p w14:paraId="72CF39F0" w14:textId="77777777" w:rsidR="007F7010" w:rsidRPr="00EC59FB" w:rsidRDefault="007F7010" w:rsidP="007F7010">
      <w:pPr>
        <w:pStyle w:val="Szvegtrzs"/>
        <w:ind w:left="415" w:right="414" w:firstLine="204"/>
        <w:jc w:val="both"/>
        <w:rPr>
          <w:rFonts w:ascii="Times New Roman" w:hAnsi="Times New Roman" w:cs="Times New Roman"/>
        </w:rPr>
      </w:pPr>
    </w:p>
    <w:p w14:paraId="12EE9FCE" w14:textId="530E01B8" w:rsidR="007F7010" w:rsidRPr="00EC59FB" w:rsidRDefault="00EE2413" w:rsidP="007F7010">
      <w:pPr>
        <w:pStyle w:val="Szvegtrzs"/>
        <w:ind w:left="415" w:right="414" w:firstLine="204"/>
        <w:jc w:val="both"/>
        <w:rPr>
          <w:rFonts w:ascii="Times New Roman" w:hAnsi="Times New Roman" w:cs="Times New Roman"/>
          <w:sz w:val="22"/>
          <w:szCs w:val="22"/>
        </w:rPr>
      </w:pPr>
      <w:r w:rsidRPr="00EC59FB">
        <w:rPr>
          <w:rFonts w:ascii="Times New Roman" w:hAnsi="Times New Roman" w:cs="Times New Roman"/>
          <w:sz w:val="22"/>
          <w:szCs w:val="22"/>
        </w:rPr>
        <w:t>A NAT</w:t>
      </w:r>
      <w:r w:rsidR="007F7010" w:rsidRPr="00EC59FB">
        <w:rPr>
          <w:rFonts w:ascii="Times New Roman" w:hAnsi="Times New Roman" w:cs="Times New Roman"/>
          <w:sz w:val="22"/>
          <w:szCs w:val="22"/>
        </w:rPr>
        <w:t xml:space="preserve"> a magyar kulturális és pedagógiai örökség gyökereiből táplálkozik, annak hagyományaira épül. Meghatározza azokat a nevelési-oktatási alapelveket, amelyek a nemzeti köznevelésről szóló törvény 5. §</w:t>
      </w:r>
    </w:p>
    <w:p w14:paraId="67755FCD" w14:textId="471A6C9D" w:rsidR="007F7010" w:rsidRPr="00EC59FB" w:rsidRDefault="007F7010" w:rsidP="007F7010">
      <w:pPr>
        <w:pStyle w:val="Szvegtrzs"/>
        <w:ind w:left="415" w:right="410"/>
        <w:jc w:val="both"/>
        <w:rPr>
          <w:rFonts w:ascii="Times New Roman" w:hAnsi="Times New Roman" w:cs="Times New Roman"/>
          <w:sz w:val="22"/>
          <w:szCs w:val="22"/>
        </w:rPr>
      </w:pPr>
      <w:r w:rsidRPr="00EC59FB">
        <w:rPr>
          <w:rFonts w:ascii="Times New Roman" w:hAnsi="Times New Roman" w:cs="Times New Roman"/>
          <w:sz w:val="22"/>
          <w:szCs w:val="22"/>
        </w:rPr>
        <w:t>(4) bekezdésében foglaltaknak megfelelően biztosítják az iskolai nevelés-oktatás tartalmi egységét, az iskol</w:t>
      </w:r>
      <w:r w:rsidR="00EE2413" w:rsidRPr="00EC59FB">
        <w:rPr>
          <w:rFonts w:ascii="Times New Roman" w:hAnsi="Times New Roman" w:cs="Times New Roman"/>
          <w:sz w:val="22"/>
          <w:szCs w:val="22"/>
        </w:rPr>
        <w:t>ák közötti átjárhatóságot. A NAT</w:t>
      </w:r>
      <w:r w:rsidRPr="00EC59FB">
        <w:rPr>
          <w:rFonts w:ascii="Times New Roman" w:hAnsi="Times New Roman" w:cs="Times New Roman"/>
          <w:sz w:val="22"/>
          <w:szCs w:val="22"/>
        </w:rPr>
        <w:t xml:space="preserve"> emellett meghatározza az elsajátítandó tanulási tartalmakat, valamint kötelező rendelkezéseket állapít meg az oktat</w:t>
      </w:r>
      <w:r w:rsidR="00EE2413" w:rsidRPr="00EC59FB">
        <w:rPr>
          <w:rFonts w:ascii="Times New Roman" w:hAnsi="Times New Roman" w:cs="Times New Roman"/>
          <w:sz w:val="22"/>
          <w:szCs w:val="22"/>
        </w:rPr>
        <w:t>ásszervezés körében. A NAT</w:t>
      </w:r>
      <w:r w:rsidRPr="00EC59FB">
        <w:rPr>
          <w:rFonts w:ascii="Times New Roman" w:hAnsi="Times New Roman" w:cs="Times New Roman"/>
          <w:sz w:val="22"/>
          <w:szCs w:val="22"/>
        </w:rPr>
        <w:t xml:space="preserve"> lefekteti a köznevelés elvi és tartalmi alapjait és kereteit, azaz meghatározza az alapműveltség kötelezően közvetítendő tartalmait az alap- és középfokú oktatási intézmények számára, beleértve a különleges bánásmódot igénylő tanulókat ellátó intézményeket is. A </w:t>
      </w:r>
      <w:r w:rsidR="00EE2413" w:rsidRPr="00EC59FB">
        <w:rPr>
          <w:rFonts w:ascii="Times New Roman" w:hAnsi="Times New Roman" w:cs="Times New Roman"/>
          <w:spacing w:val="-2"/>
          <w:sz w:val="22"/>
          <w:szCs w:val="22"/>
        </w:rPr>
        <w:t>NAT</w:t>
      </w:r>
      <w:r w:rsidRPr="00EC59FB">
        <w:rPr>
          <w:rFonts w:ascii="Times New Roman" w:hAnsi="Times New Roman" w:cs="Times New Roman"/>
          <w:spacing w:val="-2"/>
          <w:sz w:val="22"/>
          <w:szCs w:val="22"/>
        </w:rPr>
        <w:t xml:space="preserve"> </w:t>
      </w:r>
      <w:r w:rsidRPr="00EC59FB">
        <w:rPr>
          <w:rFonts w:ascii="Times New Roman" w:hAnsi="Times New Roman" w:cs="Times New Roman"/>
          <w:sz w:val="22"/>
          <w:szCs w:val="22"/>
        </w:rPr>
        <w:t xml:space="preserve">a köznevelés szemléleti alapjainak meghatározásával kiegészíti a gyermekek, tanulók családban megvalósuló nevelését, erősíti ezzel a hazához és a nemzet történelméhez való kötődést, a </w:t>
      </w:r>
      <w:proofErr w:type="gramStart"/>
      <w:r w:rsidRPr="00EC59FB">
        <w:rPr>
          <w:rFonts w:ascii="Times New Roman" w:hAnsi="Times New Roman" w:cs="Times New Roman"/>
          <w:sz w:val="22"/>
          <w:szCs w:val="22"/>
        </w:rPr>
        <w:t>generációk</w:t>
      </w:r>
      <w:proofErr w:type="gramEnd"/>
      <w:r w:rsidRPr="00EC59FB">
        <w:rPr>
          <w:rFonts w:ascii="Times New Roman" w:hAnsi="Times New Roman" w:cs="Times New Roman"/>
          <w:sz w:val="22"/>
          <w:szCs w:val="22"/>
        </w:rPr>
        <w:t xml:space="preserve"> </w:t>
      </w:r>
      <w:r w:rsidR="005636CD" w:rsidRPr="00EC59FB">
        <w:rPr>
          <w:rFonts w:ascii="Times New Roman" w:hAnsi="Times New Roman" w:cs="Times New Roman"/>
          <w:sz w:val="22"/>
          <w:szCs w:val="22"/>
        </w:rPr>
        <w:t xml:space="preserve"> </w:t>
      </w:r>
      <w:r w:rsidRPr="00EC59FB">
        <w:rPr>
          <w:rFonts w:ascii="Times New Roman" w:hAnsi="Times New Roman" w:cs="Times New Roman"/>
          <w:sz w:val="22"/>
          <w:szCs w:val="22"/>
        </w:rPr>
        <w:t>közötti kapcsolatot,     a közös kulturális gyökereket, az anyanyelv használatát. Így rögzíti azt a minden magyar emberben közös tudást, amely</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megalapozza</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nemzeti</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identitást.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2"/>
          <w:sz w:val="22"/>
          <w:szCs w:val="22"/>
        </w:rPr>
        <w:t xml:space="preserve"> </w:t>
      </w:r>
      <w:r w:rsidR="005636CD" w:rsidRPr="00EC59FB">
        <w:rPr>
          <w:rFonts w:ascii="Times New Roman" w:hAnsi="Times New Roman" w:cs="Times New Roman"/>
          <w:sz w:val="22"/>
          <w:szCs w:val="22"/>
        </w:rPr>
        <w:t>NAT</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elsődleges</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felhasználója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nevelési-oktatási</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intézményben</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 xml:space="preserve">dolgozó pedagógus, valamint az intézményvezető. Ez a </w:t>
      </w:r>
      <w:proofErr w:type="gramStart"/>
      <w:r w:rsidRPr="00EC59FB">
        <w:rPr>
          <w:rFonts w:ascii="Times New Roman" w:hAnsi="Times New Roman" w:cs="Times New Roman"/>
          <w:sz w:val="22"/>
          <w:szCs w:val="22"/>
        </w:rPr>
        <w:t>dokumentum</w:t>
      </w:r>
      <w:proofErr w:type="gramEnd"/>
      <w:r w:rsidRPr="00EC59FB">
        <w:rPr>
          <w:rFonts w:ascii="Times New Roman" w:hAnsi="Times New Roman" w:cs="Times New Roman"/>
          <w:spacing w:val="-37"/>
          <w:sz w:val="22"/>
          <w:szCs w:val="22"/>
        </w:rPr>
        <w:t xml:space="preserve"> </w:t>
      </w:r>
      <w:r w:rsidRPr="00EC59FB">
        <w:rPr>
          <w:rFonts w:ascii="Times New Roman" w:hAnsi="Times New Roman" w:cs="Times New Roman"/>
          <w:sz w:val="22"/>
          <w:szCs w:val="22"/>
        </w:rPr>
        <w:t>az ő munkájukhoz ad iránymutatást, keretet.”</w:t>
      </w:r>
    </w:p>
    <w:p w14:paraId="1CE91DA2" w14:textId="3706787B" w:rsidR="007F7010" w:rsidRPr="00EC59FB" w:rsidRDefault="007F7010" w:rsidP="007F7010">
      <w:pPr>
        <w:pStyle w:val="Szvegtrzs"/>
        <w:spacing w:before="2"/>
        <w:ind w:left="0"/>
        <w:rPr>
          <w:rFonts w:ascii="Times New Roman" w:hAnsi="Times New Roman" w:cs="Times New Roman"/>
          <w:sz w:val="22"/>
          <w:szCs w:val="22"/>
        </w:rPr>
      </w:pPr>
    </w:p>
    <w:p w14:paraId="0E48CE65" w14:textId="45507D26" w:rsidR="00A0512A" w:rsidRPr="00EC59FB" w:rsidRDefault="00A0512A" w:rsidP="007F7010">
      <w:pPr>
        <w:pStyle w:val="Szvegtrzs"/>
        <w:spacing w:before="2"/>
        <w:ind w:left="0"/>
        <w:rPr>
          <w:rFonts w:ascii="Times New Roman" w:hAnsi="Times New Roman" w:cs="Times New Roman"/>
          <w:sz w:val="22"/>
          <w:szCs w:val="22"/>
        </w:rPr>
      </w:pPr>
    </w:p>
    <w:p w14:paraId="3BDDEECD" w14:textId="77777777" w:rsidR="00A0512A" w:rsidRPr="00EC59FB" w:rsidRDefault="00A0512A" w:rsidP="007F7010">
      <w:pPr>
        <w:pStyle w:val="Szvegtrzs"/>
        <w:spacing w:before="2"/>
        <w:ind w:left="0"/>
        <w:rPr>
          <w:rFonts w:ascii="Times New Roman" w:hAnsi="Times New Roman" w:cs="Times New Roman"/>
          <w:sz w:val="22"/>
          <w:szCs w:val="22"/>
        </w:rPr>
      </w:pPr>
    </w:p>
    <w:p w14:paraId="64CA428C" w14:textId="77777777" w:rsidR="007F7010" w:rsidRPr="00EC59FB" w:rsidRDefault="007F7010" w:rsidP="007F7010">
      <w:pPr>
        <w:pStyle w:val="Szvegtrzs"/>
        <w:ind w:left="0"/>
        <w:rPr>
          <w:rFonts w:ascii="Times New Roman" w:hAnsi="Times New Roman" w:cs="Times New Roman"/>
          <w:sz w:val="20"/>
        </w:rPr>
      </w:pPr>
    </w:p>
    <w:p w14:paraId="3E67ECAC" w14:textId="77777777" w:rsidR="007F7010" w:rsidRPr="00EC59FB" w:rsidRDefault="007F7010" w:rsidP="007F7010">
      <w:pPr>
        <w:pStyle w:val="Szvegtrzs"/>
        <w:spacing w:before="8"/>
        <w:ind w:left="0"/>
        <w:rPr>
          <w:rFonts w:ascii="Times New Roman" w:hAnsi="Times New Roman" w:cs="Times New Roman"/>
        </w:rPr>
      </w:pPr>
    </w:p>
    <w:p w14:paraId="677E3B0E" w14:textId="4F912693" w:rsidR="00A0512A" w:rsidRPr="00EC59FB" w:rsidRDefault="00CA783C" w:rsidP="007F7010">
      <w:pPr>
        <w:ind w:left="1651" w:right="1651"/>
        <w:jc w:val="center"/>
        <w:rPr>
          <w:rFonts w:ascii="Times New Roman" w:hAnsi="Times New Roman" w:cs="Times New Roman"/>
          <w:b/>
          <w:sz w:val="24"/>
          <w:szCs w:val="24"/>
        </w:rPr>
      </w:pPr>
      <w:r w:rsidRPr="00EC59FB">
        <w:rPr>
          <w:rFonts w:ascii="Times New Roman" w:hAnsi="Times New Roman" w:cs="Times New Roman"/>
          <w:b/>
          <w:sz w:val="24"/>
          <w:szCs w:val="24"/>
        </w:rPr>
        <w:t>Alapelvek</w:t>
      </w:r>
    </w:p>
    <w:p w14:paraId="0E81BA69" w14:textId="77777777" w:rsidR="00CA783C" w:rsidRPr="00EC59FB" w:rsidRDefault="00CA783C" w:rsidP="007F7010">
      <w:pPr>
        <w:ind w:left="1651" w:right="1651"/>
        <w:jc w:val="center"/>
        <w:rPr>
          <w:rFonts w:ascii="Times New Roman" w:hAnsi="Times New Roman" w:cs="Times New Roman"/>
          <w:b/>
          <w:i/>
          <w:sz w:val="24"/>
          <w:szCs w:val="24"/>
        </w:rPr>
      </w:pPr>
    </w:p>
    <w:p w14:paraId="01A533E8" w14:textId="77777777" w:rsidR="00A0512A" w:rsidRPr="00EC59FB" w:rsidRDefault="00A0512A" w:rsidP="007F7010">
      <w:pPr>
        <w:ind w:left="1651" w:right="1651"/>
        <w:jc w:val="center"/>
        <w:rPr>
          <w:rFonts w:ascii="Times New Roman" w:hAnsi="Times New Roman" w:cs="Times New Roman"/>
          <w:b/>
          <w:i/>
          <w:sz w:val="24"/>
          <w:szCs w:val="24"/>
        </w:rPr>
      </w:pPr>
    </w:p>
    <w:p w14:paraId="7D8272AE" w14:textId="77777777" w:rsidR="007F7010" w:rsidRPr="00EC59FB" w:rsidRDefault="007F7010" w:rsidP="007F7010">
      <w:pPr>
        <w:pStyle w:val="Szvegtrzs"/>
        <w:spacing w:before="10"/>
        <w:ind w:left="0"/>
        <w:rPr>
          <w:rFonts w:ascii="Times New Roman" w:hAnsi="Times New Roman" w:cs="Times New Roman"/>
          <w:i/>
          <w:sz w:val="20"/>
        </w:rPr>
      </w:pPr>
    </w:p>
    <w:p w14:paraId="10766E35" w14:textId="0572D77B" w:rsidR="007F7010" w:rsidRPr="00EC59FB" w:rsidRDefault="007F7010" w:rsidP="007F7010">
      <w:pPr>
        <w:pStyle w:val="Szvegtrzs"/>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w:t>
      </w:r>
      <w:proofErr w:type="gramStart"/>
      <w:r w:rsidRPr="00EC59FB">
        <w:rPr>
          <w:rFonts w:ascii="Times New Roman" w:hAnsi="Times New Roman" w:cs="Times New Roman"/>
          <w:sz w:val="22"/>
          <w:szCs w:val="22"/>
        </w:rPr>
        <w:t>aktív</w:t>
      </w:r>
      <w:proofErr w:type="gramEnd"/>
      <w:r w:rsidR="005636CD" w:rsidRPr="00EC59FB">
        <w:rPr>
          <w:rFonts w:ascii="Times New Roman" w:hAnsi="Times New Roman" w:cs="Times New Roman"/>
          <w:sz w:val="22"/>
          <w:szCs w:val="22"/>
        </w:rPr>
        <w:t xml:space="preserve"> </w:t>
      </w:r>
      <w:r w:rsidRPr="00EC59FB">
        <w:rPr>
          <w:rFonts w:ascii="Times New Roman" w:hAnsi="Times New Roman" w:cs="Times New Roman"/>
          <w:sz w:val="22"/>
          <w:szCs w:val="22"/>
        </w:rPr>
        <w:t xml:space="preserve"> tanulás a tanulónak a tanulási tevékenységekben történő részvételét hangsúlyozza. A tanulási tevékenység legfőbb célja olyan tanulói </w:t>
      </w:r>
      <w:proofErr w:type="gramStart"/>
      <w:r w:rsidRPr="00EC59FB">
        <w:rPr>
          <w:rFonts w:ascii="Times New Roman" w:hAnsi="Times New Roman" w:cs="Times New Roman"/>
          <w:sz w:val="22"/>
          <w:szCs w:val="22"/>
        </w:rPr>
        <w:t>kompetenciák</w:t>
      </w:r>
      <w:proofErr w:type="gramEnd"/>
      <w:r w:rsidR="005636CD" w:rsidRPr="00EC59FB">
        <w:rPr>
          <w:rFonts w:ascii="Times New Roman" w:hAnsi="Times New Roman" w:cs="Times New Roman"/>
          <w:sz w:val="22"/>
          <w:szCs w:val="22"/>
        </w:rPr>
        <w:t xml:space="preserve"> </w:t>
      </w:r>
      <w:r w:rsidRPr="00EC59FB">
        <w:rPr>
          <w:rFonts w:ascii="Times New Roman" w:hAnsi="Times New Roman" w:cs="Times New Roman"/>
          <w:sz w:val="22"/>
          <w:szCs w:val="22"/>
        </w:rPr>
        <w:t xml:space="preserve"> fejlesztése, amelyek lehetővé teszik az ismereteknek különböző helyzetekben történő kreatív alkalmazását. A tevékenységekre épülő tanulásszervezési formák segítik a tanulót a tanulási eredmények által kijelölt ismeretek megszerzésében, és ezen keresztül a </w:t>
      </w:r>
      <w:proofErr w:type="gramStart"/>
      <w:r w:rsidRPr="00EC59FB">
        <w:rPr>
          <w:rFonts w:ascii="Times New Roman" w:hAnsi="Times New Roman" w:cs="Times New Roman"/>
          <w:sz w:val="22"/>
          <w:szCs w:val="22"/>
        </w:rPr>
        <w:t>kompetenciák</w:t>
      </w:r>
      <w:proofErr w:type="gramEnd"/>
      <w:r w:rsidRPr="00EC59FB">
        <w:rPr>
          <w:rFonts w:ascii="Times New Roman" w:hAnsi="Times New Roman" w:cs="Times New Roman"/>
          <w:sz w:val="22"/>
          <w:szCs w:val="22"/>
        </w:rPr>
        <w:t xml:space="preserve"> fejlesztésében. Lehetőség szerint ki kell használni a tanulás társas természetéből adódó előnyöket, a differenciált egyéni munka adta lehetőségeket. Segíteni kell a párban vagy csoportban végzett felfedező, tevékeny és jól szervezett, együttműködésen alapuló tanulást. A tanulási eredmények elérését segítik elő az olyan differenciáló módszerek, mint a minden szempontból akadálymentes és minden tanuló számára egyformán hozzáférhető tanulási környezet biztosítása, a tanulói különbségekhez illeszkedő, differenciált célkijelölés, a többszintű tervezés és</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tananyag-alkalmazás,</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fejlesztő,</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tanulást</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támogató</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értékelés.</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differenciált</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tanulásszervezés</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jellegzetességeit képviselik</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olyan</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eljárások,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mint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egyéni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rétegmunka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vagy</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1"/>
          <w:sz w:val="22"/>
          <w:szCs w:val="22"/>
        </w:rPr>
        <w:t xml:space="preserve"> </w:t>
      </w:r>
      <w:proofErr w:type="gramStart"/>
      <w:r w:rsidRPr="00EC59FB">
        <w:rPr>
          <w:rFonts w:ascii="Times New Roman" w:hAnsi="Times New Roman" w:cs="Times New Roman"/>
          <w:sz w:val="22"/>
          <w:szCs w:val="22"/>
        </w:rPr>
        <w:t>adaptált</w:t>
      </w:r>
      <w:proofErr w:type="gramEnd"/>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szövegváltozatok</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felhasználása,</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melyek kiterjeszthetik és elmélyíthetik a tankönyvek</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tartalmát.</w:t>
      </w:r>
    </w:p>
    <w:p w14:paraId="2A6E976F" w14:textId="77777777" w:rsidR="007F7010" w:rsidRPr="00EC59FB" w:rsidRDefault="007F7010" w:rsidP="007F7010">
      <w:pPr>
        <w:pStyle w:val="Szvegtrzs"/>
        <w:spacing w:before="3"/>
        <w:ind w:left="415" w:right="415" w:firstLine="204"/>
        <w:jc w:val="both"/>
        <w:rPr>
          <w:rFonts w:ascii="Times New Roman" w:hAnsi="Times New Roman" w:cs="Times New Roman"/>
          <w:sz w:val="22"/>
          <w:szCs w:val="22"/>
        </w:rPr>
      </w:pPr>
      <w:r w:rsidRPr="00EC59FB">
        <w:rPr>
          <w:rFonts w:ascii="Times New Roman" w:hAnsi="Times New Roman" w:cs="Times New Roman"/>
          <w:sz w:val="22"/>
          <w:szCs w:val="22"/>
        </w:rPr>
        <w:t xml:space="preserve">A pedagógus a </w:t>
      </w:r>
      <w:proofErr w:type="gramStart"/>
      <w:r w:rsidRPr="00EC59FB">
        <w:rPr>
          <w:rFonts w:ascii="Times New Roman" w:hAnsi="Times New Roman" w:cs="Times New Roman"/>
          <w:sz w:val="22"/>
          <w:szCs w:val="22"/>
        </w:rPr>
        <w:t>probléma</w:t>
      </w:r>
      <w:proofErr w:type="gramEnd"/>
      <w:r w:rsidRPr="00EC59FB">
        <w:rPr>
          <w:rFonts w:ascii="Times New Roman" w:hAnsi="Times New Roman" w:cs="Times New Roman"/>
          <w:sz w:val="22"/>
          <w:szCs w:val="22"/>
        </w:rPr>
        <w:t xml:space="preserve">-megoldási és a jelenségértelmezési folyamatot – a tanuló szükségleteinek megfelelően – közvetett, illetve közvetlen eszközökkel segíti. A pedagógus az </w:t>
      </w:r>
      <w:proofErr w:type="gramStart"/>
      <w:r w:rsidRPr="00EC59FB">
        <w:rPr>
          <w:rFonts w:ascii="Times New Roman" w:hAnsi="Times New Roman" w:cs="Times New Roman"/>
          <w:sz w:val="22"/>
          <w:szCs w:val="22"/>
        </w:rPr>
        <w:t>aktív</w:t>
      </w:r>
      <w:proofErr w:type="gramEnd"/>
      <w:r w:rsidRPr="00EC59FB">
        <w:rPr>
          <w:rFonts w:ascii="Times New Roman" w:hAnsi="Times New Roman" w:cs="Times New Roman"/>
          <w:sz w:val="22"/>
          <w:szCs w:val="22"/>
        </w:rPr>
        <w:t xml:space="preserve"> tanulói tevékenységek megvalósítása során lehetővé teszi iskolán kívüli szakemberek bevonását, valamint a külső helyszínek nyújtotta pedagógiai lehetőségek felhasználását (könyvtár, múzeum, levéltár, színház, koncert). A pedagógus együttműködik más tantárgyakat tanító pedagógusokkal azért, hogy a tanulóknak lehetőségük legyen a tanórákon vagy a témahetek, tematikus hetek, projektnapok, témákhoz szervezett események, tanulmányi kirándulások, iskolai táborok alkalmával a tantárgyak szervezett, összefüggő, illetve kapcsolódó tartalmainak integrálására.</w:t>
      </w:r>
    </w:p>
    <w:p w14:paraId="6FB44F4B" w14:textId="7D301046" w:rsidR="007F7010" w:rsidRPr="00EC59FB" w:rsidRDefault="007F7010" w:rsidP="007F7010">
      <w:pPr>
        <w:pStyle w:val="Szvegtrzs"/>
        <w:ind w:left="415" w:right="415"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iskoláknak tanítási évenként több olyan tanóra megszervezését ajánlott beilleszteniük a helyi tantervbe, amelyben több tantárgy ismereteinek integrálását igénylő (multidiszciplináris) téma kerül a középpontba, a tanóra céljának, tartalmának és megvalósítási módszereinek megjelölésével. A különleges bánásmódot igénylő tanulók esetében a tananyag feldolgozásánál a pedagógusnak </w:t>
      </w:r>
      <w:r w:rsidRPr="00EC59FB">
        <w:rPr>
          <w:rFonts w:ascii="Times New Roman" w:hAnsi="Times New Roman" w:cs="Times New Roman"/>
          <w:sz w:val="22"/>
          <w:szCs w:val="22"/>
        </w:rPr>
        <w:lastRenderedPageBreak/>
        <w:t xml:space="preserve">figyelembe kell vennie a tantárgyi tartalmaknak a tanulói sajátosságokhoz való illesztését. A különleges bánásmódot igénylő tanulók esetében ez az </w:t>
      </w:r>
      <w:proofErr w:type="gramStart"/>
      <w:r w:rsidRPr="00EC59FB">
        <w:rPr>
          <w:rFonts w:ascii="Times New Roman" w:hAnsi="Times New Roman" w:cs="Times New Roman"/>
          <w:sz w:val="22"/>
          <w:szCs w:val="22"/>
        </w:rPr>
        <w:t>adaptálás</w:t>
      </w:r>
      <w:proofErr w:type="gramEnd"/>
      <w:r w:rsidRPr="00EC59FB">
        <w:rPr>
          <w:rFonts w:ascii="Times New Roman" w:hAnsi="Times New Roman" w:cs="Times New Roman"/>
          <w:sz w:val="22"/>
          <w:szCs w:val="22"/>
        </w:rPr>
        <w:t xml:space="preserve"> lehetővé teszi az egyéni haladási ütem biztosítását, valamint a differenciált (optimális esetben személyre szabott) nevelés, oktatás során az egyéni módszerek alkalmazását. Az </w:t>
      </w:r>
      <w:proofErr w:type="gramStart"/>
      <w:r w:rsidRPr="00EC59FB">
        <w:rPr>
          <w:rFonts w:ascii="Times New Roman" w:hAnsi="Times New Roman" w:cs="Times New Roman"/>
          <w:sz w:val="22"/>
          <w:szCs w:val="22"/>
        </w:rPr>
        <w:t>aktív</w:t>
      </w:r>
      <w:proofErr w:type="gramEnd"/>
      <w:r w:rsidRPr="00EC59FB">
        <w:rPr>
          <w:rFonts w:ascii="Times New Roman" w:hAnsi="Times New Roman" w:cs="Times New Roman"/>
          <w:sz w:val="22"/>
          <w:szCs w:val="22"/>
        </w:rPr>
        <w:t xml:space="preserve"> tanulás segítése a tanuló tehetségének, különleges nevelési-oktatási szükségleteinek vagy fogyatékosságának típusához igazodó szakképzettséggel rendelkező szakember támogatásával történik.</w:t>
      </w:r>
    </w:p>
    <w:p w14:paraId="37ED3F19" w14:textId="1AAAFC84" w:rsidR="0054718E" w:rsidRPr="00EC59FB" w:rsidRDefault="0054718E" w:rsidP="007F7010">
      <w:pPr>
        <w:pStyle w:val="Szvegtrzs"/>
        <w:ind w:left="415" w:right="415" w:firstLine="203"/>
        <w:jc w:val="both"/>
        <w:rPr>
          <w:rFonts w:ascii="Times New Roman" w:hAnsi="Times New Roman" w:cs="Times New Roman"/>
          <w:sz w:val="22"/>
          <w:szCs w:val="22"/>
        </w:rPr>
      </w:pPr>
    </w:p>
    <w:p w14:paraId="2CA623FA" w14:textId="77777777" w:rsidR="00A0512A" w:rsidRPr="00EC59FB" w:rsidRDefault="00A0512A" w:rsidP="007F7010">
      <w:pPr>
        <w:pStyle w:val="Szvegtrzs"/>
        <w:ind w:left="415" w:right="415" w:firstLine="203"/>
        <w:jc w:val="both"/>
        <w:rPr>
          <w:rFonts w:ascii="Times New Roman" w:hAnsi="Times New Roman" w:cs="Times New Roman"/>
          <w:sz w:val="22"/>
          <w:szCs w:val="22"/>
        </w:rPr>
      </w:pPr>
    </w:p>
    <w:p w14:paraId="75F5F8A5" w14:textId="77777777" w:rsidR="0054718E" w:rsidRPr="00EC59FB" w:rsidRDefault="0054718E" w:rsidP="007F7010">
      <w:pPr>
        <w:pStyle w:val="Szvegtrzs"/>
        <w:ind w:left="415" w:right="415" w:firstLine="203"/>
        <w:jc w:val="both"/>
        <w:rPr>
          <w:rFonts w:ascii="Times New Roman" w:hAnsi="Times New Roman" w:cs="Times New Roman"/>
          <w:sz w:val="22"/>
          <w:szCs w:val="22"/>
        </w:rPr>
      </w:pPr>
    </w:p>
    <w:p w14:paraId="7352E582" w14:textId="77777777" w:rsidR="007F7010" w:rsidRPr="00EC59FB" w:rsidRDefault="007F7010" w:rsidP="007F7010">
      <w:pPr>
        <w:pStyle w:val="Szvegtrzs"/>
        <w:spacing w:before="7"/>
        <w:ind w:left="0"/>
        <w:rPr>
          <w:rFonts w:ascii="Times New Roman" w:hAnsi="Times New Roman" w:cs="Times New Roman"/>
          <w:sz w:val="22"/>
          <w:szCs w:val="22"/>
        </w:rPr>
      </w:pPr>
    </w:p>
    <w:p w14:paraId="4E3B9068" w14:textId="26F55A79" w:rsidR="007F7010" w:rsidRPr="00EC59FB" w:rsidRDefault="007F7010" w:rsidP="007F7010">
      <w:pPr>
        <w:pStyle w:val="Cmsor5"/>
        <w:ind w:left="619"/>
        <w:jc w:val="both"/>
        <w:rPr>
          <w:rFonts w:ascii="Times New Roman" w:hAnsi="Times New Roman" w:cs="Times New Roman"/>
          <w:sz w:val="24"/>
          <w:szCs w:val="24"/>
          <w:u w:val="single"/>
        </w:rPr>
      </w:pPr>
      <w:r w:rsidRPr="00EC59FB">
        <w:rPr>
          <w:rFonts w:ascii="Times New Roman" w:hAnsi="Times New Roman" w:cs="Times New Roman"/>
          <w:sz w:val="24"/>
          <w:szCs w:val="24"/>
          <w:u w:val="single"/>
        </w:rPr>
        <w:t>Az eredményes tanulás segítésének elvei</w:t>
      </w:r>
    </w:p>
    <w:p w14:paraId="2D9CAB8D" w14:textId="0E369A94" w:rsidR="0054718E" w:rsidRPr="00EC59FB" w:rsidRDefault="0054718E" w:rsidP="007F7010">
      <w:pPr>
        <w:pStyle w:val="Cmsor5"/>
        <w:ind w:left="619"/>
        <w:jc w:val="both"/>
        <w:rPr>
          <w:rFonts w:ascii="Times New Roman" w:hAnsi="Times New Roman" w:cs="Times New Roman"/>
          <w:sz w:val="24"/>
          <w:szCs w:val="24"/>
          <w:u w:val="single"/>
        </w:rPr>
      </w:pPr>
    </w:p>
    <w:p w14:paraId="02325202" w14:textId="586FC5DE" w:rsidR="007F7010" w:rsidRPr="00EC59FB" w:rsidRDefault="007F7010" w:rsidP="007F7010">
      <w:pPr>
        <w:pStyle w:val="Cmsor6"/>
        <w:spacing w:line="207" w:lineRule="exact"/>
        <w:ind w:left="623" w:firstLine="0"/>
        <w:jc w:val="both"/>
        <w:rPr>
          <w:rFonts w:ascii="Times New Roman" w:hAnsi="Times New Roman" w:cs="Times New Roman"/>
          <w:i w:val="0"/>
          <w:sz w:val="24"/>
          <w:szCs w:val="24"/>
        </w:rPr>
      </w:pPr>
      <w:r w:rsidRPr="00EC59FB">
        <w:rPr>
          <w:rFonts w:ascii="Times New Roman" w:hAnsi="Times New Roman" w:cs="Times New Roman"/>
          <w:i w:val="0"/>
          <w:sz w:val="24"/>
          <w:szCs w:val="24"/>
        </w:rPr>
        <w:t>Tanulási környezet</w:t>
      </w:r>
    </w:p>
    <w:p w14:paraId="5306C764" w14:textId="77777777" w:rsidR="00A0512A" w:rsidRPr="00EC59FB" w:rsidRDefault="00A0512A" w:rsidP="007F7010">
      <w:pPr>
        <w:pStyle w:val="Cmsor6"/>
        <w:spacing w:line="207" w:lineRule="exact"/>
        <w:ind w:left="623" w:firstLine="0"/>
        <w:jc w:val="both"/>
        <w:rPr>
          <w:rFonts w:ascii="Times New Roman" w:hAnsi="Times New Roman" w:cs="Times New Roman"/>
          <w:sz w:val="24"/>
          <w:szCs w:val="24"/>
        </w:rPr>
      </w:pPr>
    </w:p>
    <w:p w14:paraId="3303E8D5" w14:textId="77777777" w:rsidR="00A0512A" w:rsidRPr="00EC59FB" w:rsidRDefault="00A0512A" w:rsidP="007F7010">
      <w:pPr>
        <w:pStyle w:val="Cmsor6"/>
        <w:spacing w:line="207" w:lineRule="exact"/>
        <w:ind w:left="623" w:firstLine="0"/>
        <w:jc w:val="both"/>
        <w:rPr>
          <w:rFonts w:ascii="Times New Roman" w:hAnsi="Times New Roman" w:cs="Times New Roman"/>
          <w:sz w:val="24"/>
          <w:szCs w:val="24"/>
        </w:rPr>
      </w:pPr>
    </w:p>
    <w:p w14:paraId="5F80C7CE" w14:textId="77777777" w:rsidR="007F7010" w:rsidRPr="00EC59FB" w:rsidRDefault="007F7010" w:rsidP="007F7010">
      <w:pPr>
        <w:pStyle w:val="Szvegtrzs"/>
        <w:ind w:left="415" w:right="413" w:firstLine="204"/>
        <w:jc w:val="both"/>
        <w:rPr>
          <w:rFonts w:ascii="Times New Roman" w:hAnsi="Times New Roman" w:cs="Times New Roman"/>
          <w:sz w:val="22"/>
          <w:szCs w:val="22"/>
        </w:rPr>
      </w:pPr>
      <w:r w:rsidRPr="00EC59FB">
        <w:rPr>
          <w:rFonts w:ascii="Times New Roman" w:hAnsi="Times New Roman" w:cs="Times New Roman"/>
          <w:sz w:val="22"/>
          <w:szCs w:val="22"/>
        </w:rPr>
        <w:t>A tanulás közvetlen helyszíneként használt helyiségeket (kiemelten osztálytermeket) lehetőség szerint úgy kell biztosítani,</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hogy</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különböző</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tanulásszervezési</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eljárások</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alkalmazásához</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berendezések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rugalmasan</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gyorsan átalakíthatók legyenek, illeszkedjenek az osztályba járó tanulók korosztályi és egyéni szükségleteihez, valamint nyugodt,</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biztonságos</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támogató</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tanulási</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környezetet</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teremtsenek</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valamennyi</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számára.</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Lehetőség</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 xml:space="preserve">szerint biztosítani kell, hogy a tanulók a foglalkozásokon IKT és digitális eszközöket (számítógép, más iskolai vagy </w:t>
      </w:r>
      <w:r w:rsidRPr="00EC59FB">
        <w:rPr>
          <w:rFonts w:ascii="Times New Roman" w:hAnsi="Times New Roman" w:cs="Times New Roman"/>
          <w:spacing w:val="-3"/>
          <w:sz w:val="22"/>
          <w:szCs w:val="22"/>
        </w:rPr>
        <w:t xml:space="preserve">saját </w:t>
      </w:r>
      <w:r w:rsidRPr="00EC59FB">
        <w:rPr>
          <w:rFonts w:ascii="Times New Roman" w:hAnsi="Times New Roman" w:cs="Times New Roman"/>
          <w:sz w:val="22"/>
          <w:szCs w:val="22"/>
        </w:rPr>
        <w:t>eszköz),</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internetkapcsolatot</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prezentációs</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eszközöket</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vehessenek</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igénybe,</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valamint</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hozzáférhetővé</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váljanak</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a hagyományos iskolai és az elektronikus könyvtárak</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egyaránt.</w:t>
      </w:r>
    </w:p>
    <w:p w14:paraId="6A7E02B3" w14:textId="77777777" w:rsidR="007F7010" w:rsidRPr="00EC59FB" w:rsidRDefault="007F7010" w:rsidP="007F7010">
      <w:pPr>
        <w:pStyle w:val="Szvegtrzs"/>
        <w:spacing w:before="1"/>
        <w:ind w:left="414" w:right="418" w:firstLine="204"/>
        <w:jc w:val="both"/>
        <w:rPr>
          <w:rFonts w:ascii="Times New Roman" w:hAnsi="Times New Roman" w:cs="Times New Roman"/>
          <w:sz w:val="22"/>
          <w:szCs w:val="22"/>
        </w:rPr>
      </w:pPr>
      <w:r w:rsidRPr="00EC59FB">
        <w:rPr>
          <w:rFonts w:ascii="Times New Roman" w:hAnsi="Times New Roman" w:cs="Times New Roman"/>
          <w:sz w:val="22"/>
          <w:szCs w:val="22"/>
        </w:rPr>
        <w:t>A tanulók, a pedagógusok, a szülők és a pedagógiai munkát támogató minden szereplő kapcsolata – a közös célt szem előtt tartva – a kölcsönös tiszteleten és nyílt párbeszéden alapul.</w:t>
      </w:r>
    </w:p>
    <w:p w14:paraId="7F3A8E33" w14:textId="2AB190F6" w:rsidR="007F7010" w:rsidRPr="00EC59FB" w:rsidRDefault="007F7010" w:rsidP="007F7010">
      <w:pPr>
        <w:jc w:val="both"/>
        <w:rPr>
          <w:rFonts w:ascii="Times New Roman" w:hAnsi="Times New Roman" w:cs="Times New Roman"/>
        </w:rPr>
      </w:pPr>
    </w:p>
    <w:p w14:paraId="79130242" w14:textId="24301A41" w:rsidR="0054718E" w:rsidRPr="00EC59FB" w:rsidRDefault="0054718E" w:rsidP="007F7010">
      <w:pPr>
        <w:jc w:val="both"/>
        <w:rPr>
          <w:rFonts w:ascii="Times New Roman" w:hAnsi="Times New Roman" w:cs="Times New Roman"/>
        </w:rPr>
      </w:pPr>
    </w:p>
    <w:p w14:paraId="6FE2A77B" w14:textId="77777777" w:rsidR="0054718E" w:rsidRPr="00EC59FB" w:rsidRDefault="0054718E" w:rsidP="0054718E">
      <w:pPr>
        <w:pStyle w:val="Szvegtrzs"/>
        <w:spacing w:before="96" w:line="242" w:lineRule="auto"/>
        <w:ind w:left="415" w:right="420" w:firstLine="203"/>
        <w:jc w:val="both"/>
        <w:rPr>
          <w:rFonts w:ascii="Times New Roman" w:hAnsi="Times New Roman" w:cs="Times New Roman"/>
          <w:sz w:val="22"/>
          <w:szCs w:val="22"/>
        </w:rPr>
      </w:pPr>
      <w:r w:rsidRPr="00EC59FB">
        <w:rPr>
          <w:rFonts w:ascii="Times New Roman" w:hAnsi="Times New Roman" w:cs="Times New Roman"/>
          <w:sz w:val="22"/>
          <w:szCs w:val="22"/>
        </w:rPr>
        <w:t>A tanulók értékelését egyéni fejlődésük és sikeres tanulási teljesítményük érdekében az igazságosság, az esélyteremtés és a méltányosság alapelveit szem előtt tartva, emberi méltóságuk tiszteletben tartásával, az értékelés személyes jellegének figyelembevételével szükséges megvalósítani.</w:t>
      </w:r>
    </w:p>
    <w:p w14:paraId="6540019B" w14:textId="77777777" w:rsidR="0054718E" w:rsidRPr="00EC59FB" w:rsidRDefault="0054718E" w:rsidP="0054718E">
      <w:pPr>
        <w:pStyle w:val="Szvegtrzs"/>
        <w:ind w:left="415" w:right="413"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 tanulók tanulási tevékenységekben való </w:t>
      </w:r>
      <w:proofErr w:type="gramStart"/>
      <w:r w:rsidRPr="00EC59FB">
        <w:rPr>
          <w:rFonts w:ascii="Times New Roman" w:hAnsi="Times New Roman" w:cs="Times New Roman"/>
          <w:sz w:val="22"/>
          <w:szCs w:val="22"/>
        </w:rPr>
        <w:t>aktív</w:t>
      </w:r>
      <w:proofErr w:type="gramEnd"/>
      <w:r w:rsidRPr="00EC59FB">
        <w:rPr>
          <w:rFonts w:ascii="Times New Roman" w:hAnsi="Times New Roman" w:cs="Times New Roman"/>
          <w:sz w:val="22"/>
          <w:szCs w:val="22"/>
        </w:rPr>
        <w:t xml:space="preserve"> részvétele kulcsfontosságú, ezért ennek előmozdítása érdekében a pedagógusoknak mindvégig a tevékenységközpontú tanulásszervezési formákat kívánatos előnyben részesíteniük. A tanulás társas természetéből adódó előnyök, a differenciált egyéni munka adta lehetőségek kihasználása, valamint a párban vagy csoportban végzett kutatásalapú, felfedező, tevékeny és jól szervezett, együttműködő tanulás támogatása szintén hozzájárul a korszerű tanulási környezet megteremtéséhez.</w:t>
      </w:r>
    </w:p>
    <w:p w14:paraId="638A951D" w14:textId="77777777" w:rsidR="0054718E" w:rsidRPr="00EC59FB" w:rsidRDefault="0054718E" w:rsidP="0054718E">
      <w:pPr>
        <w:pStyle w:val="Szvegtrzs"/>
        <w:spacing w:line="242" w:lineRule="auto"/>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Fontos, hogy a tanulóval szemben támasztott elvárások egyértelműek legyenek, az azokhoz igazodó mérési stratégiákkal</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együtt,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már</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tanulási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folyamat</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elején</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ismertté</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váljanak.</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iskolai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légkör</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bizalmi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jellege</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 xml:space="preserve">elsődleges feltétele annak, hogy a tanulási </w:t>
      </w:r>
      <w:proofErr w:type="gramStart"/>
      <w:r w:rsidRPr="00EC59FB">
        <w:rPr>
          <w:rFonts w:ascii="Times New Roman" w:hAnsi="Times New Roman" w:cs="Times New Roman"/>
          <w:sz w:val="22"/>
          <w:szCs w:val="22"/>
        </w:rPr>
        <w:t>problémákra</w:t>
      </w:r>
      <w:proofErr w:type="gramEnd"/>
      <w:r w:rsidRPr="00EC59FB">
        <w:rPr>
          <w:rFonts w:ascii="Times New Roman" w:hAnsi="Times New Roman" w:cs="Times New Roman"/>
          <w:sz w:val="22"/>
          <w:szCs w:val="22"/>
        </w:rPr>
        <w:t xml:space="preserve"> és a személyes nehézségekre időben fény derüljön. Ennek a bizalomnak a megteremtése és fenntartása minden intézményvezető és pedagógus állandó</w:t>
      </w:r>
      <w:r w:rsidRPr="00EC59FB">
        <w:rPr>
          <w:rFonts w:ascii="Times New Roman" w:hAnsi="Times New Roman" w:cs="Times New Roman"/>
          <w:spacing w:val="-33"/>
          <w:sz w:val="22"/>
          <w:szCs w:val="22"/>
        </w:rPr>
        <w:t xml:space="preserve"> </w:t>
      </w:r>
      <w:r w:rsidRPr="00EC59FB">
        <w:rPr>
          <w:rFonts w:ascii="Times New Roman" w:hAnsi="Times New Roman" w:cs="Times New Roman"/>
          <w:sz w:val="22"/>
          <w:szCs w:val="22"/>
        </w:rPr>
        <w:t>felelőssége.</w:t>
      </w:r>
    </w:p>
    <w:p w14:paraId="56875266" w14:textId="77777777" w:rsidR="0054718E" w:rsidRPr="00EC59FB" w:rsidRDefault="0054718E" w:rsidP="0054718E">
      <w:pPr>
        <w:pStyle w:val="Szvegtrzs"/>
        <w:ind w:left="415" w:right="420"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w:t>
      </w:r>
      <w:proofErr w:type="gramStart"/>
      <w:r w:rsidRPr="00EC59FB">
        <w:rPr>
          <w:rFonts w:ascii="Times New Roman" w:hAnsi="Times New Roman" w:cs="Times New Roman"/>
          <w:sz w:val="22"/>
          <w:szCs w:val="22"/>
        </w:rPr>
        <w:t>aktív</w:t>
      </w:r>
      <w:proofErr w:type="gramEnd"/>
      <w:r w:rsidRPr="00EC59FB">
        <w:rPr>
          <w:rFonts w:ascii="Times New Roman" w:hAnsi="Times New Roman" w:cs="Times New Roman"/>
          <w:sz w:val="22"/>
          <w:szCs w:val="22"/>
        </w:rPr>
        <w:t xml:space="preserve"> tanulási alapelvek szerint szerveződő, több tantárgy, tanulási terület ismereteinek integrálását igénylő témákat, jelenségeket feldolgozó tanórák, foglalkozások, témanapok, témahetek, tematikus hetek és projektek alkalmazása segíti a tanulót a jelenségek megértésében, a problémák komplex módon történő vizsgálatában.</w:t>
      </w:r>
    </w:p>
    <w:p w14:paraId="2070FD3B" w14:textId="77777777" w:rsidR="0054718E" w:rsidRPr="00EC59FB" w:rsidRDefault="0054718E" w:rsidP="0054718E">
      <w:pPr>
        <w:pStyle w:val="Szvegtrzs"/>
        <w:spacing w:before="10"/>
        <w:ind w:left="0"/>
        <w:rPr>
          <w:rFonts w:ascii="Times New Roman" w:hAnsi="Times New Roman" w:cs="Times New Roman"/>
          <w:sz w:val="22"/>
          <w:szCs w:val="22"/>
        </w:rPr>
      </w:pPr>
    </w:p>
    <w:p w14:paraId="646BFDC3" w14:textId="77777777" w:rsidR="0054718E" w:rsidRPr="00EC59FB" w:rsidRDefault="0054718E" w:rsidP="007F7010">
      <w:pPr>
        <w:jc w:val="both"/>
        <w:rPr>
          <w:rFonts w:ascii="Times New Roman" w:hAnsi="Times New Roman" w:cs="Times New Roman"/>
        </w:rPr>
        <w:sectPr w:rsidR="0054718E" w:rsidRPr="00EC59FB">
          <w:headerReference w:type="default" r:id="rId7"/>
          <w:footerReference w:type="default" r:id="rId8"/>
          <w:pgSz w:w="11910" w:h="16840"/>
          <w:pgMar w:top="1480" w:right="980" w:bottom="280" w:left="1020" w:header="1225" w:footer="0" w:gutter="0"/>
          <w:cols w:space="708"/>
        </w:sectPr>
      </w:pPr>
    </w:p>
    <w:p w14:paraId="04050328" w14:textId="4A8741B9" w:rsidR="007F7010" w:rsidRPr="00EC59FB" w:rsidRDefault="007F7010" w:rsidP="007F7010">
      <w:pPr>
        <w:pStyle w:val="Cmsor6"/>
        <w:spacing w:line="207" w:lineRule="exact"/>
        <w:ind w:left="415" w:firstLine="0"/>
        <w:jc w:val="both"/>
        <w:rPr>
          <w:rFonts w:ascii="Times New Roman" w:hAnsi="Times New Roman" w:cs="Times New Roman"/>
          <w:i w:val="0"/>
          <w:sz w:val="24"/>
          <w:szCs w:val="24"/>
          <w:u w:val="single"/>
        </w:rPr>
      </w:pPr>
      <w:r w:rsidRPr="00EC59FB">
        <w:rPr>
          <w:rFonts w:ascii="Times New Roman" w:hAnsi="Times New Roman" w:cs="Times New Roman"/>
          <w:i w:val="0"/>
          <w:sz w:val="24"/>
          <w:szCs w:val="24"/>
          <w:u w:val="single"/>
        </w:rPr>
        <w:lastRenderedPageBreak/>
        <w:t>Egyénre szabott tanulási lehetőségek</w:t>
      </w:r>
    </w:p>
    <w:p w14:paraId="41F13D75" w14:textId="05ACA022" w:rsidR="00A0512A" w:rsidRPr="00EC59FB" w:rsidRDefault="00A0512A" w:rsidP="007F7010">
      <w:pPr>
        <w:pStyle w:val="Cmsor6"/>
        <w:spacing w:line="207" w:lineRule="exact"/>
        <w:ind w:left="415" w:firstLine="0"/>
        <w:jc w:val="both"/>
        <w:rPr>
          <w:rFonts w:ascii="Times New Roman" w:hAnsi="Times New Roman" w:cs="Times New Roman"/>
          <w:sz w:val="24"/>
          <w:szCs w:val="24"/>
        </w:rPr>
      </w:pPr>
    </w:p>
    <w:p w14:paraId="4A87F38B" w14:textId="77777777" w:rsidR="00A0512A" w:rsidRPr="00EC59FB" w:rsidRDefault="00A0512A" w:rsidP="007F7010">
      <w:pPr>
        <w:pStyle w:val="Cmsor6"/>
        <w:spacing w:line="207" w:lineRule="exact"/>
        <w:ind w:left="415" w:firstLine="0"/>
        <w:jc w:val="both"/>
        <w:rPr>
          <w:rFonts w:ascii="Times New Roman" w:hAnsi="Times New Roman" w:cs="Times New Roman"/>
          <w:sz w:val="24"/>
          <w:szCs w:val="24"/>
        </w:rPr>
      </w:pPr>
    </w:p>
    <w:p w14:paraId="3FD75163" w14:textId="77777777" w:rsidR="0054718E" w:rsidRPr="00EC59FB" w:rsidRDefault="0054718E" w:rsidP="007F7010">
      <w:pPr>
        <w:pStyle w:val="Cmsor6"/>
        <w:spacing w:line="207" w:lineRule="exact"/>
        <w:ind w:left="415" w:firstLine="0"/>
        <w:jc w:val="both"/>
        <w:rPr>
          <w:rFonts w:ascii="Times New Roman" w:hAnsi="Times New Roman" w:cs="Times New Roman"/>
          <w:sz w:val="24"/>
          <w:szCs w:val="24"/>
        </w:rPr>
      </w:pPr>
    </w:p>
    <w:p w14:paraId="4F56CA0E" w14:textId="77777777" w:rsidR="007F7010" w:rsidRPr="00EC59FB" w:rsidRDefault="007F7010" w:rsidP="007F7010">
      <w:pPr>
        <w:pStyle w:val="Szvegtrzs"/>
        <w:spacing w:line="244" w:lineRule="auto"/>
        <w:ind w:left="415" w:right="419" w:firstLine="203"/>
        <w:jc w:val="both"/>
        <w:rPr>
          <w:rFonts w:ascii="Times New Roman" w:hAnsi="Times New Roman" w:cs="Times New Roman"/>
          <w:sz w:val="22"/>
          <w:szCs w:val="22"/>
        </w:rPr>
      </w:pPr>
      <w:r w:rsidRPr="00EC59FB">
        <w:rPr>
          <w:rFonts w:ascii="Times New Roman" w:hAnsi="Times New Roman" w:cs="Times New Roman"/>
          <w:sz w:val="22"/>
          <w:szCs w:val="22"/>
        </w:rPr>
        <w:t>Az</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iskola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tanulók</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tanulmányi</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előmenetelét</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képességeiknek</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megfelelő,</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egyénre</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szabott</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tanulási</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lehetőségek biztosításával tudja a leghatékonyabban</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támogatni.</w:t>
      </w:r>
    </w:p>
    <w:p w14:paraId="4F926196" w14:textId="77777777" w:rsidR="007F7010" w:rsidRPr="00EC59FB" w:rsidRDefault="007F7010" w:rsidP="007F7010">
      <w:pPr>
        <w:pStyle w:val="Szvegtrzs"/>
        <w:ind w:left="415" w:right="415" w:firstLine="203"/>
        <w:jc w:val="both"/>
        <w:rPr>
          <w:rFonts w:ascii="Times New Roman" w:hAnsi="Times New Roman" w:cs="Times New Roman"/>
          <w:sz w:val="22"/>
          <w:szCs w:val="22"/>
        </w:rPr>
      </w:pPr>
      <w:r w:rsidRPr="00EC59FB">
        <w:rPr>
          <w:rFonts w:ascii="Times New Roman" w:hAnsi="Times New Roman" w:cs="Times New Roman"/>
          <w:sz w:val="22"/>
          <w:szCs w:val="22"/>
        </w:rPr>
        <w:t>Fontos alapelv, hogy a tanulók közti különbözőségeket az iskola a különféle környezeti feltételek és az egyénenként eltérő idegrendszeri érés, valamint az egyéni képességek kölcsönhatása eredményének tekintse.   E szemlélet gyakorlatban történő alkalmazásához olyan fejlesztési célokat kell kijelölni, amelyek nemcsak a tanulótól várnak illeszkedést a tanulási környezethez, hanem a tanulási környezettől is alkalmazkodást igényelnek a tanuló egyedi jellemzőihez. Ennek értelmében a képességtartományok mindkét határán − tehetség és fejlődési késés, fejlődési zavar, esetleg ezek együttes megléte − kihívást jelentő feladatok megtervezése kívánatos. Különösen fontos, hogy az iskola biztosítsa a tanulás egyéni lehetőségeit és a személyre szabott nevelés-oktatás során megszerezhető tanulási tapasztalatokat, enyhítse a hátrányok hatásait, optimális esetben képes legyen kiküszöbölni azokat. Ezek közül kiemelten fontos a családi és településszerkezeti hátrányokból eredő, az eltérő kulturális és nyelvi elsajátítási lehetőségekhez köthető, valamint a különleges bánásmódot igénylő tanulókhoz illeszkedő fejlesztő</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tevékenység.</w:t>
      </w:r>
    </w:p>
    <w:p w14:paraId="3DB6A3EA" w14:textId="77777777" w:rsidR="007F7010" w:rsidRPr="00EC59FB" w:rsidRDefault="007F7010" w:rsidP="007F7010">
      <w:pPr>
        <w:pStyle w:val="Szvegtrzs"/>
        <w:ind w:left="415" w:right="417" w:firstLine="204"/>
        <w:jc w:val="both"/>
        <w:rPr>
          <w:rFonts w:ascii="Times New Roman" w:hAnsi="Times New Roman" w:cs="Times New Roman"/>
          <w:sz w:val="22"/>
          <w:szCs w:val="22"/>
        </w:rPr>
      </w:pPr>
      <w:r w:rsidRPr="00EC59FB">
        <w:rPr>
          <w:rFonts w:ascii="Times New Roman" w:hAnsi="Times New Roman" w:cs="Times New Roman"/>
          <w:sz w:val="22"/>
          <w:szCs w:val="22"/>
        </w:rPr>
        <w:t>Minden</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gyermek,</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fejlődésében</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lényeges</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szerepet</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játszik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5"/>
          <w:sz w:val="22"/>
          <w:szCs w:val="22"/>
        </w:rPr>
        <w:t xml:space="preserve"> </w:t>
      </w:r>
      <w:proofErr w:type="gramStart"/>
      <w:r w:rsidRPr="00EC59FB">
        <w:rPr>
          <w:rFonts w:ascii="Times New Roman" w:hAnsi="Times New Roman" w:cs="Times New Roman"/>
          <w:sz w:val="22"/>
          <w:szCs w:val="22"/>
        </w:rPr>
        <w:t>pedagógus</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fejlesztő</w:t>
      </w:r>
      <w:proofErr w:type="gramEnd"/>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tevékenysége.</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 xml:space="preserve">Különösen igaz ez a kiemelkedően kreatív, egy vagy több területen tehetséges, a hátrányos és halmozottan hátrányos helyzetű, a sajátos nevelési igényű (SNI), valamint a szakmai besorolásukat tekintve </w:t>
      </w:r>
      <w:proofErr w:type="gramStart"/>
      <w:r w:rsidRPr="00EC59FB">
        <w:rPr>
          <w:rFonts w:ascii="Times New Roman" w:hAnsi="Times New Roman" w:cs="Times New Roman"/>
          <w:sz w:val="22"/>
          <w:szCs w:val="22"/>
        </w:rPr>
        <w:t>heterogén</w:t>
      </w:r>
      <w:proofErr w:type="gramEnd"/>
      <w:r w:rsidRPr="00EC59FB">
        <w:rPr>
          <w:rFonts w:ascii="Times New Roman" w:hAnsi="Times New Roman" w:cs="Times New Roman"/>
          <w:sz w:val="22"/>
          <w:szCs w:val="22"/>
        </w:rPr>
        <w:t>, az ok-okozati összefüggéseket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tekintve</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fel</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nem</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tárt,</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ám</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tanulási-tanítási</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szempontból</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kihívást</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jelentő,</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beilleszkedési,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tanulási</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és magatartási nehézséggel (BTMN) küzdő tanulók fejlesztésének területén. Ennek a feladatnak az ellátásában felértékelődik a segítő szakterületek (iskolapszichológia, gyógypedagógia, fejlesztő pedagógia) szerepe, valamint a</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különböző</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tantárgyakat</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tanító</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pedagógusok</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tudásmegosztásra</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épülő,</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egymást</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segítő</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szakmai</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tevékenysége.</w:t>
      </w:r>
    </w:p>
    <w:p w14:paraId="22BB1B7B" w14:textId="77777777" w:rsidR="007F7010" w:rsidRPr="00EC59FB" w:rsidRDefault="007F7010" w:rsidP="007F7010">
      <w:pPr>
        <w:pStyle w:val="Szvegtrzs"/>
        <w:ind w:left="415" w:right="415"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 különleges bánásmódot igénylő tanulók esetében a közös felelősségvállalásnak lényeges szerepe van a nevelés sikerességében. Ez nem csak az együttnevelést megvalósító iskolában tanító pedagógus kizárólagos felelőssége. A pedagógus a tanulást-tanítást </w:t>
      </w:r>
      <w:proofErr w:type="gramStart"/>
      <w:r w:rsidRPr="00EC59FB">
        <w:rPr>
          <w:rFonts w:ascii="Times New Roman" w:hAnsi="Times New Roman" w:cs="Times New Roman"/>
          <w:sz w:val="22"/>
          <w:szCs w:val="22"/>
        </w:rPr>
        <w:t>speciális</w:t>
      </w:r>
      <w:proofErr w:type="gramEnd"/>
      <w:r w:rsidRPr="00EC59FB">
        <w:rPr>
          <w:rFonts w:ascii="Times New Roman" w:hAnsi="Times New Roman" w:cs="Times New Roman"/>
          <w:sz w:val="22"/>
          <w:szCs w:val="22"/>
        </w:rPr>
        <w:t xml:space="preserve"> szakmai kompetenciák alapján segíteni tudó különböző szakemberekkel együtt (például gyógypedagógus, </w:t>
      </w:r>
      <w:proofErr w:type="spellStart"/>
      <w:r w:rsidRPr="00EC59FB">
        <w:rPr>
          <w:rFonts w:ascii="Times New Roman" w:hAnsi="Times New Roman" w:cs="Times New Roman"/>
          <w:sz w:val="22"/>
          <w:szCs w:val="22"/>
        </w:rPr>
        <w:t>gyógytestnevelő</w:t>
      </w:r>
      <w:proofErr w:type="spellEnd"/>
      <w:r w:rsidRPr="00EC59FB">
        <w:rPr>
          <w:rFonts w:ascii="Times New Roman" w:hAnsi="Times New Roman" w:cs="Times New Roman"/>
          <w:sz w:val="22"/>
          <w:szCs w:val="22"/>
        </w:rPr>
        <w:t>, iskolapszichológus, szociális munkás, fejlesztő pedagógus, tehetséggondozó pedagógus, gyermekvédelmi jelzőrendszer szakembere) kialakított foglalkozások keretében, valamint a szülők és a tanuló folyamatos bevonásával, a pedagógiai tevékenység részeként elismert konzultációs tevékenységet folytatva végzi pedagógiai munkáját.</w:t>
      </w:r>
    </w:p>
    <w:p w14:paraId="7F19FE7E" w14:textId="77777777" w:rsidR="007F7010" w:rsidRPr="00EC59FB" w:rsidRDefault="007F7010" w:rsidP="007F7010">
      <w:pPr>
        <w:pStyle w:val="Szvegtrzs"/>
        <w:ind w:left="415" w:right="419" w:firstLine="203"/>
        <w:jc w:val="both"/>
        <w:rPr>
          <w:rFonts w:ascii="Times New Roman" w:hAnsi="Times New Roman" w:cs="Times New Roman"/>
          <w:sz w:val="22"/>
          <w:szCs w:val="22"/>
        </w:rPr>
      </w:pPr>
      <w:r w:rsidRPr="00EC59FB">
        <w:rPr>
          <w:rFonts w:ascii="Times New Roman" w:hAnsi="Times New Roman" w:cs="Times New Roman"/>
          <w:sz w:val="22"/>
          <w:szCs w:val="22"/>
        </w:rPr>
        <w:t>Előremutató folyamatként értékelhető a teamtanításnak olyan alkalmazása, amely a több tantárgy ismereteit integráló</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témákat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feldolgozó</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foglalkozásokat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közös</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tanítás</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keretében</w:t>
      </w:r>
      <w:r w:rsidRPr="00EC59FB">
        <w:rPr>
          <w:rFonts w:ascii="Times New Roman" w:hAnsi="Times New Roman" w:cs="Times New Roman"/>
          <w:spacing w:val="-12"/>
          <w:sz w:val="22"/>
          <w:szCs w:val="22"/>
        </w:rPr>
        <w:t xml:space="preserve"> </w:t>
      </w:r>
      <w:r w:rsidRPr="00EC59FB">
        <w:rPr>
          <w:rFonts w:ascii="Times New Roman" w:hAnsi="Times New Roman" w:cs="Times New Roman"/>
          <w:sz w:val="22"/>
          <w:szCs w:val="22"/>
        </w:rPr>
        <w:t>valósítja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meg,</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együttnevelést</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megvalósító iskolában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pedig</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tanulót</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tanító</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pedagógus</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gyógypedagógus</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közösen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tervezett</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tanulási-tanítási</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programjára, a közös tanításra, valamint az e tevékenységet követő közös értékelésre</w:t>
      </w:r>
      <w:r w:rsidRPr="00EC59FB">
        <w:rPr>
          <w:rFonts w:ascii="Times New Roman" w:hAnsi="Times New Roman" w:cs="Times New Roman"/>
          <w:spacing w:val="-21"/>
          <w:sz w:val="22"/>
          <w:szCs w:val="22"/>
        </w:rPr>
        <w:t xml:space="preserve"> </w:t>
      </w:r>
      <w:r w:rsidRPr="00EC59FB">
        <w:rPr>
          <w:rFonts w:ascii="Times New Roman" w:hAnsi="Times New Roman" w:cs="Times New Roman"/>
          <w:sz w:val="22"/>
          <w:szCs w:val="22"/>
        </w:rPr>
        <w:t>épül.</w:t>
      </w:r>
    </w:p>
    <w:p w14:paraId="23452C8C" w14:textId="77777777" w:rsidR="007F7010" w:rsidRPr="00EC59FB" w:rsidRDefault="007F7010" w:rsidP="007F7010">
      <w:pPr>
        <w:pStyle w:val="Szvegtrzs"/>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 differenciálás </w:t>
      </w:r>
      <w:proofErr w:type="gramStart"/>
      <w:r w:rsidRPr="00EC59FB">
        <w:rPr>
          <w:rFonts w:ascii="Times New Roman" w:hAnsi="Times New Roman" w:cs="Times New Roman"/>
          <w:sz w:val="22"/>
          <w:szCs w:val="22"/>
        </w:rPr>
        <w:t>speciális</w:t>
      </w:r>
      <w:proofErr w:type="gramEnd"/>
      <w:r w:rsidRPr="00EC59FB">
        <w:rPr>
          <w:rFonts w:ascii="Times New Roman" w:hAnsi="Times New Roman" w:cs="Times New Roman"/>
          <w:sz w:val="22"/>
          <w:szCs w:val="22"/>
        </w:rPr>
        <w:t xml:space="preserve"> megvalósulása lehet az együttnevelés során a habilitációs, rehabilitációs szemlélet érvényesülése. A hátránykompenzáció biztosítása érdekében (SNI, BTMN, HH, HHH) a tanuló szükségleteihez, képességeihez,</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készségeihez</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illeszkedő</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módszertani</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eljárások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(eszközök,</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módszerek,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terápiák,</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 xml:space="preserve">tanulást-tanítást segítő </w:t>
      </w:r>
      <w:proofErr w:type="gramStart"/>
      <w:r w:rsidRPr="00EC59FB">
        <w:rPr>
          <w:rFonts w:ascii="Times New Roman" w:hAnsi="Times New Roman" w:cs="Times New Roman"/>
          <w:sz w:val="22"/>
          <w:szCs w:val="22"/>
        </w:rPr>
        <w:t>speciális</w:t>
      </w:r>
      <w:proofErr w:type="gramEnd"/>
      <w:r w:rsidRPr="00EC59FB">
        <w:rPr>
          <w:rFonts w:ascii="Times New Roman" w:hAnsi="Times New Roman" w:cs="Times New Roman"/>
          <w:sz w:val="22"/>
          <w:szCs w:val="22"/>
        </w:rPr>
        <w:t xml:space="preserve"> eszközök, a gyógypedagógus módszertani iránymutatásainak beépítése, egyéni fejlesztési terv készítése és rendszeres ellenőrzése) alkalmazása szükséges a különböző pedagógiai színtereken. A tanulói szükségletek ismeretében az egységes gyógypedagógiai módszertani intézmények, a pedagógiai szakszolgálati, illetve pedagógiai-szakmai szolgáltatást nyújtó intézmények, valamint az utazó gyógypedagógiai hálózatok működtetésére kijelölt intézmények és más szakemberek szolgáltatásainak igénybevételével egészítendő ki a tanulók és pedagógusok szakmai támogatása. Ez elősegíti az integrációt, illetve ennek magasabb szintjét, az </w:t>
      </w:r>
      <w:proofErr w:type="spellStart"/>
      <w:r w:rsidRPr="00EC59FB">
        <w:rPr>
          <w:rFonts w:ascii="Times New Roman" w:hAnsi="Times New Roman" w:cs="Times New Roman"/>
          <w:sz w:val="22"/>
          <w:szCs w:val="22"/>
        </w:rPr>
        <w:t>inklúziót</w:t>
      </w:r>
      <w:proofErr w:type="spellEnd"/>
      <w:r w:rsidRPr="00EC59FB">
        <w:rPr>
          <w:rFonts w:ascii="Times New Roman" w:hAnsi="Times New Roman" w:cs="Times New Roman"/>
          <w:sz w:val="22"/>
          <w:szCs w:val="22"/>
        </w:rPr>
        <w:t xml:space="preserve"> is annak érdekében, hogy a </w:t>
      </w:r>
      <w:proofErr w:type="spellStart"/>
      <w:r w:rsidRPr="00EC59FB">
        <w:rPr>
          <w:rFonts w:ascii="Times New Roman" w:hAnsi="Times New Roman" w:cs="Times New Roman"/>
          <w:sz w:val="22"/>
          <w:szCs w:val="22"/>
        </w:rPr>
        <w:t>Nat-ban</w:t>
      </w:r>
      <w:proofErr w:type="spellEnd"/>
      <w:r w:rsidRPr="00EC59FB">
        <w:rPr>
          <w:rFonts w:ascii="Times New Roman" w:hAnsi="Times New Roman" w:cs="Times New Roman"/>
          <w:sz w:val="22"/>
          <w:szCs w:val="22"/>
        </w:rPr>
        <w:t xml:space="preserve"> foglalt nevelési-oktatási alapelvek és célok minden tanuló esetében megvalósulhassanak.</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tehetséges</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tanulók</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tekintetében</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ezek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szempontok</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kiemelten</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fontosak</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lehetnek,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mivel</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az ő</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esetükben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tanulási</w:t>
      </w:r>
      <w:r w:rsidRPr="00EC59FB">
        <w:rPr>
          <w:rFonts w:ascii="Times New Roman" w:hAnsi="Times New Roman" w:cs="Times New Roman"/>
          <w:spacing w:val="-6"/>
          <w:sz w:val="22"/>
          <w:szCs w:val="22"/>
        </w:rPr>
        <w:t xml:space="preserve"> </w:t>
      </w:r>
      <w:proofErr w:type="gramStart"/>
      <w:r w:rsidRPr="00EC59FB">
        <w:rPr>
          <w:rFonts w:ascii="Times New Roman" w:hAnsi="Times New Roman" w:cs="Times New Roman"/>
          <w:sz w:val="22"/>
          <w:szCs w:val="22"/>
        </w:rPr>
        <w:t>fókuszt</w:t>
      </w:r>
      <w:proofErr w:type="gramEnd"/>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érdeklődést</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jellemzően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megfelelően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motiváló</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feladatokkal</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lehet</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fenntartani. A tehetséggondozást valamennyi nevelési-oktatási szakaszban, minden neveléssel, oktatással foglalkozó intézménynek alkalmaznia kell, és a pedagógiai programjába szükséges</w:t>
      </w:r>
      <w:r w:rsidRPr="00EC59FB">
        <w:rPr>
          <w:rFonts w:ascii="Times New Roman" w:hAnsi="Times New Roman" w:cs="Times New Roman"/>
          <w:spacing w:val="-19"/>
          <w:sz w:val="22"/>
          <w:szCs w:val="22"/>
        </w:rPr>
        <w:t xml:space="preserve"> </w:t>
      </w:r>
      <w:r w:rsidRPr="00EC59FB">
        <w:rPr>
          <w:rFonts w:ascii="Times New Roman" w:hAnsi="Times New Roman" w:cs="Times New Roman"/>
          <w:sz w:val="22"/>
          <w:szCs w:val="22"/>
        </w:rPr>
        <w:t>beillesztenie.</w:t>
      </w:r>
    </w:p>
    <w:p w14:paraId="78D120EC" w14:textId="30515914" w:rsidR="00AD53A0" w:rsidRPr="00EC59FB" w:rsidRDefault="00AD53A0" w:rsidP="00AD53A0">
      <w:pPr>
        <w:pStyle w:val="Szvegtrzs"/>
        <w:ind w:left="415" w:right="417"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 különleges bánásmódot igénylő tanulók integrációja és hatékony együttnevelése olyan    </w:t>
      </w:r>
    </w:p>
    <w:p w14:paraId="3E104617" w14:textId="4B3133C2" w:rsidR="00AD53A0" w:rsidRPr="00EC59FB" w:rsidRDefault="00AD53A0" w:rsidP="00AD53A0">
      <w:pPr>
        <w:pStyle w:val="Szvegtrzs"/>
        <w:ind w:left="0" w:right="417"/>
        <w:jc w:val="both"/>
        <w:rPr>
          <w:rFonts w:ascii="Times New Roman" w:hAnsi="Times New Roman" w:cs="Times New Roman"/>
          <w:sz w:val="22"/>
          <w:szCs w:val="22"/>
        </w:rPr>
      </w:pPr>
      <w:r w:rsidRPr="00EC59FB">
        <w:rPr>
          <w:rFonts w:ascii="Times New Roman" w:hAnsi="Times New Roman" w:cs="Times New Roman"/>
          <w:sz w:val="22"/>
          <w:szCs w:val="22"/>
        </w:rPr>
        <w:t xml:space="preserve">pedagógusokat kíván, akik rendelkeznek az ehhez szükséges szemléletmóddal és </w:t>
      </w:r>
      <w:proofErr w:type="gramStart"/>
      <w:r w:rsidRPr="00EC59FB">
        <w:rPr>
          <w:rFonts w:ascii="Times New Roman" w:hAnsi="Times New Roman" w:cs="Times New Roman"/>
          <w:sz w:val="22"/>
          <w:szCs w:val="22"/>
        </w:rPr>
        <w:t>kompetenciákkal</w:t>
      </w:r>
      <w:proofErr w:type="gramEnd"/>
      <w:r w:rsidRPr="00EC59FB">
        <w:rPr>
          <w:rFonts w:ascii="Times New Roman" w:hAnsi="Times New Roman" w:cs="Times New Roman"/>
          <w:sz w:val="22"/>
          <w:szCs w:val="22"/>
        </w:rPr>
        <w:t>.</w:t>
      </w:r>
    </w:p>
    <w:p w14:paraId="115DBD32" w14:textId="4C687C08" w:rsidR="00AD53A0" w:rsidRPr="00EC59FB" w:rsidRDefault="00AD53A0" w:rsidP="00AD53A0">
      <w:pPr>
        <w:pStyle w:val="Szvegtrzs"/>
        <w:spacing w:before="96"/>
        <w:ind w:left="0" w:right="415"/>
        <w:jc w:val="both"/>
        <w:rPr>
          <w:rFonts w:ascii="Times New Roman" w:hAnsi="Times New Roman" w:cs="Times New Roman"/>
          <w:sz w:val="22"/>
          <w:szCs w:val="22"/>
        </w:rPr>
      </w:pPr>
      <w:r w:rsidRPr="00EC59FB">
        <w:rPr>
          <w:rFonts w:ascii="Times New Roman" w:hAnsi="Times New Roman" w:cs="Times New Roman"/>
          <w:sz w:val="22"/>
          <w:szCs w:val="22"/>
        </w:rPr>
        <w:t xml:space="preserve">A technológiai fejlődés nyújtotta lehetőségek alkalmazása sokféle módszertani lehetőséget biztosítva segíti a tanulás-tanítás folyamatát. A XXI. századi tanulási környezet nélkülözhetetlen elemét képezi az iskolai tanuláshoz kapcsolódó digitális technológiával támogatott oktatási módszerek sokfélesége, ezért különösen fontos, </w:t>
      </w:r>
      <w:proofErr w:type="gramStart"/>
      <w:r w:rsidRPr="00EC59FB">
        <w:rPr>
          <w:rFonts w:ascii="Times New Roman" w:hAnsi="Times New Roman" w:cs="Times New Roman"/>
          <w:sz w:val="22"/>
          <w:szCs w:val="22"/>
        </w:rPr>
        <w:t>hogy   pedagógusok</w:t>
      </w:r>
      <w:proofErr w:type="gramEnd"/>
      <w:r w:rsidRPr="00EC59FB">
        <w:rPr>
          <w:rFonts w:ascii="Times New Roman" w:hAnsi="Times New Roman" w:cs="Times New Roman"/>
          <w:sz w:val="22"/>
          <w:szCs w:val="22"/>
        </w:rPr>
        <w:t xml:space="preserve"> ismerjék és alkalmazzák azokat. Olyan tanulási folyamatra adnak lehetőséget, amely nemcsak a pedagógus-diák együttműködést, hanem ennek következtében a hagyományos tanulási folyamatot is jelentősen megváltoztathatja,</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ennek</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következtében</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új</w:t>
      </w:r>
      <w:r w:rsidRPr="00EC59FB">
        <w:rPr>
          <w:rFonts w:ascii="Times New Roman" w:hAnsi="Times New Roman" w:cs="Times New Roman"/>
          <w:spacing w:val="-3"/>
          <w:sz w:val="22"/>
          <w:szCs w:val="22"/>
        </w:rPr>
        <w:t xml:space="preserve"> </w:t>
      </w:r>
      <w:r w:rsidRPr="00EC59FB">
        <w:rPr>
          <w:rFonts w:ascii="Times New Roman" w:hAnsi="Times New Roman" w:cs="Times New Roman"/>
          <w:sz w:val="22"/>
          <w:szCs w:val="22"/>
        </w:rPr>
        <w:t>típusú</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szerepben</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jelenik</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meg</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folyamatban</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mind</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4"/>
          <w:sz w:val="22"/>
          <w:szCs w:val="22"/>
        </w:rPr>
        <w:t xml:space="preserve"> </w:t>
      </w:r>
      <w:r w:rsidRPr="00EC59FB">
        <w:rPr>
          <w:rFonts w:ascii="Times New Roman" w:hAnsi="Times New Roman" w:cs="Times New Roman"/>
          <w:sz w:val="22"/>
          <w:szCs w:val="22"/>
        </w:rPr>
        <w:t>mind</w:t>
      </w:r>
      <w:r w:rsidRPr="00EC59FB">
        <w:rPr>
          <w:rFonts w:ascii="Times New Roman" w:hAnsi="Times New Roman" w:cs="Times New Roman"/>
          <w:spacing w:val="-5"/>
          <w:sz w:val="22"/>
          <w:szCs w:val="22"/>
        </w:rPr>
        <w:t xml:space="preserve"> </w:t>
      </w:r>
      <w:r w:rsidRPr="00EC59FB">
        <w:rPr>
          <w:rFonts w:ascii="Times New Roman" w:hAnsi="Times New Roman" w:cs="Times New Roman"/>
          <w:sz w:val="22"/>
          <w:szCs w:val="22"/>
        </w:rPr>
        <w:t xml:space="preserve">pedig a pedagógus. Ennek gyakorlati </w:t>
      </w:r>
      <w:proofErr w:type="spellStart"/>
      <w:r w:rsidRPr="00EC59FB">
        <w:rPr>
          <w:rFonts w:ascii="Times New Roman" w:hAnsi="Times New Roman" w:cs="Times New Roman"/>
          <w:sz w:val="22"/>
          <w:szCs w:val="22"/>
        </w:rPr>
        <w:t>leképezése</w:t>
      </w:r>
      <w:proofErr w:type="spellEnd"/>
      <w:r w:rsidRPr="00EC59FB">
        <w:rPr>
          <w:rFonts w:ascii="Times New Roman" w:hAnsi="Times New Roman" w:cs="Times New Roman"/>
          <w:sz w:val="22"/>
          <w:szCs w:val="22"/>
        </w:rPr>
        <w:t xml:space="preserve"> azonban csak úgy valósulhat meg hatékonyan, ha ennek az intézmények pedagógiai gyakorlatában és szemléletmódjában is elfogadott, elismert helye és szerepe</w:t>
      </w:r>
      <w:r w:rsidRPr="00EC59FB">
        <w:rPr>
          <w:rFonts w:ascii="Times New Roman" w:hAnsi="Times New Roman" w:cs="Times New Roman"/>
          <w:spacing w:val="-36"/>
          <w:sz w:val="22"/>
          <w:szCs w:val="22"/>
        </w:rPr>
        <w:t xml:space="preserve"> </w:t>
      </w:r>
      <w:r w:rsidRPr="00EC59FB">
        <w:rPr>
          <w:rFonts w:ascii="Times New Roman" w:hAnsi="Times New Roman" w:cs="Times New Roman"/>
          <w:sz w:val="22"/>
          <w:szCs w:val="22"/>
        </w:rPr>
        <w:t>lesz.</w:t>
      </w:r>
      <w:r w:rsidR="008806FC" w:rsidRPr="00EC59FB">
        <w:rPr>
          <w:rFonts w:ascii="Times New Roman" w:hAnsi="Times New Roman" w:cs="Times New Roman"/>
          <w:sz w:val="22"/>
          <w:szCs w:val="22"/>
        </w:rPr>
        <w:t xml:space="preserve">                                                                                                                      </w:t>
      </w:r>
    </w:p>
    <w:p w14:paraId="0293E227" w14:textId="7321667E" w:rsidR="00AD53A0" w:rsidRPr="00EC59FB" w:rsidRDefault="00AD53A0" w:rsidP="00AD53A0">
      <w:pPr>
        <w:pStyle w:val="Szvegtrzs"/>
        <w:ind w:left="415" w:right="417" w:firstLine="203"/>
        <w:jc w:val="both"/>
        <w:rPr>
          <w:rFonts w:ascii="Times New Roman" w:hAnsi="Times New Roman" w:cs="Times New Roman"/>
          <w:sz w:val="22"/>
          <w:szCs w:val="22"/>
        </w:rPr>
      </w:pPr>
    </w:p>
    <w:p w14:paraId="64129821" w14:textId="77777777" w:rsidR="008806FC" w:rsidRPr="00EC59FB" w:rsidRDefault="008806FC" w:rsidP="008806FC">
      <w:pPr>
        <w:pStyle w:val="Szvegtrzs"/>
        <w:spacing w:before="96"/>
        <w:ind w:left="0" w:right="415"/>
        <w:jc w:val="both"/>
        <w:rPr>
          <w:rFonts w:ascii="Times New Roman" w:hAnsi="Times New Roman" w:cs="Times New Roman"/>
        </w:rPr>
      </w:pPr>
    </w:p>
    <w:p w14:paraId="32C03E7B" w14:textId="77777777" w:rsidR="003C653F" w:rsidRDefault="008806FC" w:rsidP="008806FC">
      <w:pPr>
        <w:pStyle w:val="Cmsor5"/>
        <w:ind w:left="619"/>
        <w:jc w:val="both"/>
        <w:rPr>
          <w:rFonts w:ascii="Times New Roman" w:hAnsi="Times New Roman" w:cs="Times New Roman"/>
          <w:sz w:val="24"/>
          <w:szCs w:val="24"/>
        </w:rPr>
      </w:pPr>
      <w:r w:rsidRPr="00EC59FB">
        <w:rPr>
          <w:rFonts w:ascii="Times New Roman" w:hAnsi="Times New Roman" w:cs="Times New Roman"/>
          <w:sz w:val="24"/>
          <w:szCs w:val="24"/>
        </w:rPr>
        <w:t>Képesség-kibontakoztatás támogatása</w:t>
      </w:r>
      <w:r w:rsidR="003C653F">
        <w:rPr>
          <w:rFonts w:ascii="Times New Roman" w:hAnsi="Times New Roman" w:cs="Times New Roman"/>
          <w:sz w:val="24"/>
          <w:szCs w:val="24"/>
        </w:rPr>
        <w:t xml:space="preserve">  </w:t>
      </w:r>
    </w:p>
    <w:p w14:paraId="38632013" w14:textId="4AC7BC47" w:rsidR="008806FC" w:rsidRPr="00EC59FB" w:rsidRDefault="003C653F" w:rsidP="003C653F">
      <w:pPr>
        <w:pStyle w:val="Cmsor5"/>
        <w:ind w:left="0"/>
        <w:jc w:val="both"/>
        <w:rPr>
          <w:rFonts w:ascii="Times New Roman" w:hAnsi="Times New Roman" w:cs="Times New Roman"/>
          <w:sz w:val="24"/>
          <w:szCs w:val="24"/>
        </w:rPr>
      </w:pPr>
      <w:r>
        <w:rPr>
          <w:rFonts w:ascii="Times New Roman" w:hAnsi="Times New Roman" w:cs="Times New Roman"/>
          <w:sz w:val="24"/>
          <w:szCs w:val="24"/>
        </w:rPr>
        <w:t xml:space="preserve">        ÉRTÉKELÉSI ALAPELVEK</w:t>
      </w:r>
    </w:p>
    <w:p w14:paraId="6365E15D" w14:textId="6A9323F1" w:rsidR="008806FC" w:rsidRPr="00EC59FB" w:rsidRDefault="008806FC" w:rsidP="00AD53A0">
      <w:pPr>
        <w:pStyle w:val="Szvegtrzs"/>
        <w:ind w:left="415" w:right="417" w:firstLine="203"/>
        <w:jc w:val="both"/>
        <w:rPr>
          <w:rFonts w:ascii="Times New Roman" w:hAnsi="Times New Roman" w:cs="Times New Roman"/>
          <w:sz w:val="22"/>
          <w:szCs w:val="22"/>
        </w:rPr>
      </w:pPr>
    </w:p>
    <w:p w14:paraId="29D6C2D9" w14:textId="6232310A" w:rsidR="008806FC" w:rsidRPr="00EC59FB" w:rsidRDefault="008806FC" w:rsidP="00AD53A0">
      <w:pPr>
        <w:pStyle w:val="Szvegtrzs"/>
        <w:ind w:left="415" w:right="417" w:firstLine="203"/>
        <w:jc w:val="both"/>
        <w:rPr>
          <w:rFonts w:ascii="Times New Roman" w:hAnsi="Times New Roman" w:cs="Times New Roman"/>
          <w:sz w:val="22"/>
          <w:szCs w:val="22"/>
        </w:rPr>
      </w:pPr>
    </w:p>
    <w:p w14:paraId="5F6B2CF9" w14:textId="77777777" w:rsidR="008806FC" w:rsidRPr="00EC59FB" w:rsidRDefault="008806FC" w:rsidP="008806FC">
      <w:pPr>
        <w:pStyle w:val="Szvegtrzs"/>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A</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tanulói</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teljesítmény</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értékelésének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egyik</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célja,</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hogy</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segítse</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szülő</w:t>
      </w:r>
      <w:r w:rsidRPr="00EC59FB">
        <w:rPr>
          <w:rFonts w:ascii="Times New Roman" w:hAnsi="Times New Roman" w:cs="Times New Roman"/>
          <w:spacing w:val="-14"/>
          <w:sz w:val="22"/>
          <w:szCs w:val="22"/>
        </w:rPr>
        <w:t xml:space="preserve"> </w:t>
      </w:r>
      <w:proofErr w:type="gramStart"/>
      <w:r w:rsidRPr="00EC59FB">
        <w:rPr>
          <w:rFonts w:ascii="Times New Roman" w:hAnsi="Times New Roman" w:cs="Times New Roman"/>
          <w:sz w:val="22"/>
          <w:szCs w:val="22"/>
        </w:rPr>
        <w:t>objektív</w:t>
      </w:r>
      <w:proofErr w:type="gramEnd"/>
      <w:r w:rsidRPr="00EC59FB">
        <w:rPr>
          <w:rFonts w:ascii="Times New Roman" w:hAnsi="Times New Roman" w:cs="Times New Roman"/>
          <w:spacing w:val="-14"/>
          <w:sz w:val="22"/>
          <w:szCs w:val="22"/>
        </w:rPr>
        <w:t xml:space="preserve"> </w:t>
      </w:r>
      <w:r w:rsidRPr="00EC59FB">
        <w:rPr>
          <w:rFonts w:ascii="Times New Roman" w:hAnsi="Times New Roman" w:cs="Times New Roman"/>
          <w:sz w:val="22"/>
          <w:szCs w:val="22"/>
        </w:rPr>
        <w:t>tájékoztatását,</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 xml:space="preserve">továbbá hozzájáruljon ahhoz, hogy a pedagógus folyamatosan </w:t>
      </w:r>
      <w:proofErr w:type="spellStart"/>
      <w:r w:rsidRPr="00EC59FB">
        <w:rPr>
          <w:rFonts w:ascii="Times New Roman" w:hAnsi="Times New Roman" w:cs="Times New Roman"/>
          <w:sz w:val="22"/>
          <w:szCs w:val="22"/>
        </w:rPr>
        <w:t>meggyőződjön</w:t>
      </w:r>
      <w:proofErr w:type="spellEnd"/>
      <w:r w:rsidRPr="00EC59FB">
        <w:rPr>
          <w:rFonts w:ascii="Times New Roman" w:hAnsi="Times New Roman" w:cs="Times New Roman"/>
          <w:sz w:val="22"/>
          <w:szCs w:val="22"/>
        </w:rPr>
        <w:t xml:space="preserve"> a tanulási folyamat hatékonyságáról, lehetőséget biztosítson a pedagógiai munka nyomon követésére, és az </w:t>
      </w:r>
      <w:proofErr w:type="spellStart"/>
      <w:r w:rsidRPr="00EC59FB">
        <w:rPr>
          <w:rFonts w:ascii="Times New Roman" w:hAnsi="Times New Roman" w:cs="Times New Roman"/>
          <w:sz w:val="22"/>
          <w:szCs w:val="22"/>
        </w:rPr>
        <w:t>újratervezésére</w:t>
      </w:r>
      <w:proofErr w:type="spellEnd"/>
      <w:r w:rsidRPr="00EC59FB">
        <w:rPr>
          <w:rFonts w:ascii="Times New Roman" w:hAnsi="Times New Roman" w:cs="Times New Roman"/>
          <w:sz w:val="22"/>
          <w:szCs w:val="22"/>
        </w:rPr>
        <w:t>, a célok újra definiálására és továbbiak meghatározására, amennyiben ezt a tanulók fejlődése megkívánja. A tanulást és annak eredményességét befolyásoló pedagógiai tevékenység során végzett értékelésnek adatokra és tényekre kell támaszkodnia. Az erre alapozott értékelés segíti a tanulót további tanulási módszereinek, technikáiknak meghatározásában.</w:t>
      </w:r>
    </w:p>
    <w:p w14:paraId="2DA94624" w14:textId="77777777" w:rsidR="008806FC" w:rsidRPr="00EC59FB" w:rsidRDefault="008806FC" w:rsidP="008806FC">
      <w:pPr>
        <w:pStyle w:val="Szvegtrzs"/>
        <w:spacing w:before="1"/>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értékelési folyamatokat megalapozó tervező munka figyelembe veszi a tanuló előzetes tudását, </w:t>
      </w:r>
      <w:proofErr w:type="gramStart"/>
      <w:r w:rsidRPr="00EC59FB">
        <w:rPr>
          <w:rFonts w:ascii="Times New Roman" w:hAnsi="Times New Roman" w:cs="Times New Roman"/>
          <w:sz w:val="22"/>
          <w:szCs w:val="22"/>
        </w:rPr>
        <w:t>aktuális</w:t>
      </w:r>
      <w:proofErr w:type="gramEnd"/>
      <w:r w:rsidRPr="00EC59FB">
        <w:rPr>
          <w:rFonts w:ascii="Times New Roman" w:hAnsi="Times New Roman" w:cs="Times New Roman"/>
          <w:sz w:val="22"/>
          <w:szCs w:val="22"/>
        </w:rPr>
        <w:t xml:space="preserve"> fejlettségi szintjét, egyéni fejlődési lehetőségeit, életkori sajátosságait, az értékelés személyiségfejlődésére gyakorolt hatását és a pedagógiai célokat. Ennek érdekében a kiinduló állapot értékelése (diagnosztikus mérés) egy tanítási óra, tanulási egység, téma vagy program megkezdése előtt végzett adatgyűjtés. A diagnosztikus értékelés kiterjedhet a tanulók meglévő tartalmi tudására, </w:t>
      </w:r>
      <w:proofErr w:type="gramStart"/>
      <w:r w:rsidRPr="00EC59FB">
        <w:rPr>
          <w:rFonts w:ascii="Times New Roman" w:hAnsi="Times New Roman" w:cs="Times New Roman"/>
          <w:sz w:val="22"/>
          <w:szCs w:val="22"/>
        </w:rPr>
        <w:t>aktuális</w:t>
      </w:r>
      <w:proofErr w:type="gramEnd"/>
      <w:r w:rsidRPr="00EC59FB">
        <w:rPr>
          <w:rFonts w:ascii="Times New Roman" w:hAnsi="Times New Roman" w:cs="Times New Roman"/>
          <w:sz w:val="22"/>
          <w:szCs w:val="22"/>
        </w:rPr>
        <w:t xml:space="preserve"> készség- és képességfejlődési szintjére, hozzáállására,</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viszonyulására.</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értékelés</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során</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figyelembe</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kell</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venni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életkori</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sajátosságait</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11"/>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0"/>
          <w:sz w:val="22"/>
          <w:szCs w:val="22"/>
        </w:rPr>
        <w:t xml:space="preserve"> </w:t>
      </w:r>
      <w:r w:rsidRPr="00EC59FB">
        <w:rPr>
          <w:rFonts w:ascii="Times New Roman" w:hAnsi="Times New Roman" w:cs="Times New Roman"/>
          <w:sz w:val="22"/>
          <w:szCs w:val="22"/>
        </w:rPr>
        <w:t xml:space="preserve">tanulás korábbi és </w:t>
      </w:r>
      <w:proofErr w:type="gramStart"/>
      <w:r w:rsidRPr="00EC59FB">
        <w:rPr>
          <w:rFonts w:ascii="Times New Roman" w:hAnsi="Times New Roman" w:cs="Times New Roman"/>
          <w:sz w:val="22"/>
          <w:szCs w:val="22"/>
        </w:rPr>
        <w:t>aktuális</w:t>
      </w:r>
      <w:proofErr w:type="gramEnd"/>
      <w:r w:rsidRPr="00EC59FB">
        <w:rPr>
          <w:rFonts w:ascii="Times New Roman" w:hAnsi="Times New Roman" w:cs="Times New Roman"/>
          <w:sz w:val="22"/>
          <w:szCs w:val="22"/>
        </w:rPr>
        <w:t xml:space="preserve"> környezeti  tényezőiről  rendelkezésre  álló  információkat,  továbbá  a  pedagógiai  célokat.  Az eredmények visszajelzésével a pedagógus útmutatást tud adni a tanulónak a tanulást várhatóan leghatékonyabban segítő tanulási</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módokról.</w:t>
      </w:r>
    </w:p>
    <w:p w14:paraId="51F4AC51" w14:textId="77777777" w:rsidR="008806FC" w:rsidRPr="00EC59FB" w:rsidRDefault="008806FC" w:rsidP="008806FC">
      <w:pPr>
        <w:pStyle w:val="Szvegtrzs"/>
        <w:spacing w:before="1" w:line="242" w:lineRule="auto"/>
        <w:ind w:left="415" w:right="411"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 tanulás folyamatában több alkalommal, tájékozódó jelleggel végzett </w:t>
      </w:r>
      <w:proofErr w:type="gramStart"/>
      <w:r w:rsidRPr="00EC59FB">
        <w:rPr>
          <w:rFonts w:ascii="Times New Roman" w:hAnsi="Times New Roman" w:cs="Times New Roman"/>
          <w:sz w:val="22"/>
          <w:szCs w:val="22"/>
        </w:rPr>
        <w:t>információ</w:t>
      </w:r>
      <w:proofErr w:type="gramEnd"/>
      <w:r w:rsidRPr="00EC59FB">
        <w:rPr>
          <w:rFonts w:ascii="Times New Roman" w:hAnsi="Times New Roman" w:cs="Times New Roman"/>
          <w:sz w:val="22"/>
          <w:szCs w:val="22"/>
        </w:rPr>
        <w:t>gyűjtés, a fejlesztő, tanulást segítő</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értékelés</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ennek</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visszajelzése</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akkor</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éri</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el</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kívánt</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hatást,</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ha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számára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értékelést</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követően rövid időn belül megismerhető. A tanulási folyamat rendszeres értékelése és visszajelzése teszi lehetővé a tanuló fejlődésének folyamatos nyomon</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követését.</w:t>
      </w:r>
    </w:p>
    <w:p w14:paraId="32838614" w14:textId="77777777" w:rsidR="008806FC" w:rsidRPr="00EC59FB" w:rsidRDefault="008806FC" w:rsidP="008806FC">
      <w:pPr>
        <w:pStyle w:val="Szvegtrzs"/>
        <w:ind w:left="415" w:right="414" w:firstLine="203"/>
        <w:jc w:val="both"/>
        <w:rPr>
          <w:rFonts w:ascii="Times New Roman" w:hAnsi="Times New Roman" w:cs="Times New Roman"/>
          <w:sz w:val="22"/>
          <w:szCs w:val="22"/>
        </w:rPr>
      </w:pPr>
      <w:r w:rsidRPr="00EC59FB">
        <w:rPr>
          <w:rFonts w:ascii="Times New Roman" w:hAnsi="Times New Roman" w:cs="Times New Roman"/>
          <w:sz w:val="22"/>
          <w:szCs w:val="22"/>
        </w:rPr>
        <w:t>Mindkét értékelési típus (a kiinduló állapot értékelése és a fejlesztő, segítő támogató értékelés) önfejlesztésre és</w:t>
      </w:r>
      <w:r w:rsidRPr="00EC59FB">
        <w:rPr>
          <w:rFonts w:ascii="Times New Roman" w:hAnsi="Times New Roman" w:cs="Times New Roman"/>
          <w:spacing w:val="-17"/>
          <w:sz w:val="22"/>
          <w:szCs w:val="22"/>
        </w:rPr>
        <w:t xml:space="preserve"> </w:t>
      </w:r>
      <w:r w:rsidRPr="00EC59FB">
        <w:rPr>
          <w:rFonts w:ascii="Times New Roman" w:hAnsi="Times New Roman" w:cs="Times New Roman"/>
          <w:sz w:val="22"/>
          <w:szCs w:val="22"/>
        </w:rPr>
        <w:t>kitartásra</w:t>
      </w:r>
      <w:r w:rsidRPr="00EC59FB">
        <w:rPr>
          <w:rFonts w:ascii="Times New Roman" w:hAnsi="Times New Roman" w:cs="Times New Roman"/>
          <w:spacing w:val="-16"/>
          <w:sz w:val="22"/>
          <w:szCs w:val="22"/>
        </w:rPr>
        <w:t xml:space="preserve"> </w:t>
      </w:r>
      <w:proofErr w:type="spellStart"/>
      <w:r w:rsidRPr="00EC59FB">
        <w:rPr>
          <w:rFonts w:ascii="Times New Roman" w:hAnsi="Times New Roman" w:cs="Times New Roman"/>
          <w:sz w:val="22"/>
          <w:szCs w:val="22"/>
        </w:rPr>
        <w:t>ösztönzi</w:t>
      </w:r>
      <w:proofErr w:type="spellEnd"/>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tanulót</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fejlődésének,</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valamint</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tudásának</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gyakori,</w:t>
      </w:r>
      <w:r w:rsidRPr="00EC59FB">
        <w:rPr>
          <w:rFonts w:ascii="Times New Roman" w:hAnsi="Times New Roman" w:cs="Times New Roman"/>
          <w:spacing w:val="-15"/>
          <w:sz w:val="22"/>
          <w:szCs w:val="22"/>
        </w:rPr>
        <w:t xml:space="preserve"> </w:t>
      </w:r>
      <w:r w:rsidRPr="00EC59FB">
        <w:rPr>
          <w:rFonts w:ascii="Times New Roman" w:hAnsi="Times New Roman" w:cs="Times New Roman"/>
          <w:sz w:val="22"/>
          <w:szCs w:val="22"/>
        </w:rPr>
        <w:t>interaktív</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módon</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történő</w:t>
      </w:r>
      <w:r w:rsidRPr="00EC59FB">
        <w:rPr>
          <w:rFonts w:ascii="Times New Roman" w:hAnsi="Times New Roman" w:cs="Times New Roman"/>
          <w:spacing w:val="-16"/>
          <w:sz w:val="22"/>
          <w:szCs w:val="22"/>
        </w:rPr>
        <w:t xml:space="preserve"> </w:t>
      </w:r>
      <w:r w:rsidRPr="00EC59FB">
        <w:rPr>
          <w:rFonts w:ascii="Times New Roman" w:hAnsi="Times New Roman" w:cs="Times New Roman"/>
          <w:sz w:val="22"/>
          <w:szCs w:val="22"/>
        </w:rPr>
        <w:t xml:space="preserve">visszajelzésével. Célja a tanuló erősségeinek és hiányosságainak felmérése, valamint az éppen kihívást jelentő célok meghatározása, és ezzel a nevelési-oktatási gyakorlatnak a célok eléréséhez történő igazítása. Az összegző értékelés célja annak megállapítása, hogy a tanulók tudásának, ezen belül a </w:t>
      </w:r>
      <w:proofErr w:type="gramStart"/>
      <w:r w:rsidRPr="00EC59FB">
        <w:rPr>
          <w:rFonts w:ascii="Times New Roman" w:hAnsi="Times New Roman" w:cs="Times New Roman"/>
          <w:sz w:val="22"/>
          <w:szCs w:val="22"/>
        </w:rPr>
        <w:t>stabil</w:t>
      </w:r>
      <w:proofErr w:type="gramEnd"/>
      <w:r w:rsidRPr="00EC59FB">
        <w:rPr>
          <w:rFonts w:ascii="Times New Roman" w:hAnsi="Times New Roman" w:cs="Times New Roman"/>
          <w:sz w:val="22"/>
          <w:szCs w:val="22"/>
        </w:rPr>
        <w:t xml:space="preserve"> ismeretek kialakításának és a készségek elsajátításának szintje  milyen  mértékben  felel  meg  a  célként  kitűzött  tanulási  eredményeknek.  Az összegző értékelés minősítő jellegű, de lehet részletes szöveges értékelés is, amely rendelkezik a fejlesztő, tanulástámogató</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értékelés</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jellemzőivel.</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Az</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első</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évfolyam</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végén</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tanuló</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összegző</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értékelése</w:t>
      </w:r>
      <w:r w:rsidRPr="00EC59FB">
        <w:rPr>
          <w:rFonts w:ascii="Times New Roman" w:hAnsi="Times New Roman" w:cs="Times New Roman"/>
          <w:spacing w:val="-6"/>
          <w:sz w:val="22"/>
          <w:szCs w:val="22"/>
        </w:rPr>
        <w:t xml:space="preserve"> </w:t>
      </w:r>
      <w:r w:rsidRPr="00EC59FB">
        <w:rPr>
          <w:rFonts w:ascii="Times New Roman" w:hAnsi="Times New Roman" w:cs="Times New Roman"/>
          <w:sz w:val="22"/>
          <w:szCs w:val="22"/>
        </w:rPr>
        <w:t>szöveges</w:t>
      </w:r>
      <w:r w:rsidRPr="00EC59FB">
        <w:rPr>
          <w:rFonts w:ascii="Times New Roman" w:hAnsi="Times New Roman" w:cs="Times New Roman"/>
          <w:spacing w:val="-7"/>
          <w:sz w:val="22"/>
          <w:szCs w:val="22"/>
        </w:rPr>
        <w:t xml:space="preserve"> </w:t>
      </w:r>
      <w:r w:rsidRPr="00EC59FB">
        <w:rPr>
          <w:rFonts w:ascii="Times New Roman" w:hAnsi="Times New Roman" w:cs="Times New Roman"/>
          <w:sz w:val="22"/>
          <w:szCs w:val="22"/>
        </w:rPr>
        <w:t>formában történik.</w:t>
      </w:r>
    </w:p>
    <w:p w14:paraId="7ABB8142" w14:textId="77777777" w:rsidR="008806FC" w:rsidRPr="00EC59FB" w:rsidRDefault="008806FC" w:rsidP="008806FC">
      <w:pPr>
        <w:pStyle w:val="Szvegtrzs"/>
        <w:ind w:left="415" w:right="413"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első nevelési-oktatási szakasz fő feladatainak megvalósítását leghatékonyabban a fejlesztő, tanulást támogató értékelés szolgálja, összekapcsolva a diagnosztikus mérésekkel, amelyek segítik a tanulók hatékony fejlesztését,   az   </w:t>
      </w:r>
      <w:proofErr w:type="gramStart"/>
      <w:r w:rsidRPr="00EC59FB">
        <w:rPr>
          <w:rFonts w:ascii="Times New Roman" w:hAnsi="Times New Roman" w:cs="Times New Roman"/>
          <w:sz w:val="22"/>
          <w:szCs w:val="22"/>
        </w:rPr>
        <w:t>aktuális</w:t>
      </w:r>
      <w:proofErr w:type="gramEnd"/>
      <w:r w:rsidRPr="00EC59FB">
        <w:rPr>
          <w:rFonts w:ascii="Times New Roman" w:hAnsi="Times New Roman" w:cs="Times New Roman"/>
          <w:sz w:val="22"/>
          <w:szCs w:val="22"/>
        </w:rPr>
        <w:t xml:space="preserve">   pedagógiai    tevékenység    meghatározását,    szükség    esetén    felülvizsgálatát. Az iskolakezdést követő első félévet minden szempontból bevezető, fejlesztő szakasznak szükséges tekinteni, ezért a pedagógus ebben az időszakban a szöveges formában megfogalmazott fejlesztő, tanulást segítő értékeléseket elsősorban szakmailag megalapozott megfigyeléseire építheti. A szöveges értékelés lehetőséget biztosít arra, hogy a tanuló és a szülő részére a tantárgyi </w:t>
      </w:r>
      <w:proofErr w:type="spellStart"/>
      <w:r w:rsidRPr="00EC59FB">
        <w:rPr>
          <w:rFonts w:ascii="Times New Roman" w:hAnsi="Times New Roman" w:cs="Times New Roman"/>
          <w:sz w:val="22"/>
          <w:szCs w:val="22"/>
        </w:rPr>
        <w:t>előrehaladásról</w:t>
      </w:r>
      <w:proofErr w:type="spellEnd"/>
      <w:r w:rsidRPr="00EC59FB">
        <w:rPr>
          <w:rFonts w:ascii="Times New Roman" w:hAnsi="Times New Roman" w:cs="Times New Roman"/>
          <w:sz w:val="22"/>
          <w:szCs w:val="22"/>
        </w:rPr>
        <w:t xml:space="preserve"> és a </w:t>
      </w:r>
      <w:proofErr w:type="gramStart"/>
      <w:r w:rsidRPr="00EC59FB">
        <w:rPr>
          <w:rFonts w:ascii="Times New Roman" w:hAnsi="Times New Roman" w:cs="Times New Roman"/>
          <w:sz w:val="22"/>
          <w:szCs w:val="22"/>
        </w:rPr>
        <w:t>kompetenciák</w:t>
      </w:r>
      <w:proofErr w:type="gramEnd"/>
      <w:r w:rsidRPr="00EC59FB">
        <w:rPr>
          <w:rFonts w:ascii="Times New Roman" w:hAnsi="Times New Roman" w:cs="Times New Roman"/>
          <w:sz w:val="22"/>
          <w:szCs w:val="22"/>
        </w:rPr>
        <w:t xml:space="preserve"> fejlődéséről a pedagógus a tapasztalatain és a követő méréseken alapuló, részletes tájékoztatást</w:t>
      </w:r>
      <w:r w:rsidRPr="00EC59FB">
        <w:rPr>
          <w:rFonts w:ascii="Times New Roman" w:hAnsi="Times New Roman" w:cs="Times New Roman"/>
          <w:spacing w:val="-25"/>
          <w:sz w:val="22"/>
          <w:szCs w:val="22"/>
        </w:rPr>
        <w:t xml:space="preserve"> </w:t>
      </w:r>
      <w:r w:rsidRPr="00EC59FB">
        <w:rPr>
          <w:rFonts w:ascii="Times New Roman" w:hAnsi="Times New Roman" w:cs="Times New Roman"/>
          <w:sz w:val="22"/>
          <w:szCs w:val="22"/>
        </w:rPr>
        <w:t>nyújtson.</w:t>
      </w:r>
    </w:p>
    <w:p w14:paraId="065AB292" w14:textId="77777777" w:rsidR="008806FC" w:rsidRPr="00EC59FB" w:rsidRDefault="008806FC" w:rsidP="008806FC">
      <w:pPr>
        <w:pStyle w:val="Szvegtrzs"/>
        <w:ind w:left="415" w:right="417" w:firstLine="203"/>
        <w:jc w:val="both"/>
        <w:rPr>
          <w:rFonts w:ascii="Times New Roman" w:hAnsi="Times New Roman" w:cs="Times New Roman"/>
          <w:sz w:val="22"/>
          <w:szCs w:val="22"/>
        </w:rPr>
      </w:pPr>
      <w:r w:rsidRPr="00EC59FB">
        <w:rPr>
          <w:rFonts w:ascii="Times New Roman" w:hAnsi="Times New Roman" w:cs="Times New Roman"/>
          <w:sz w:val="22"/>
          <w:szCs w:val="22"/>
        </w:rPr>
        <w:t>Az értékelés az 1. évfolyamot követően az iskola pedagógiai programjában rögzített módon, a jogszabályoknak megfelelően történik.</w:t>
      </w:r>
    </w:p>
    <w:p w14:paraId="3A903A2E" w14:textId="60814C9A" w:rsidR="008806FC" w:rsidRPr="00EC59FB" w:rsidRDefault="008806FC" w:rsidP="008806FC">
      <w:pPr>
        <w:pStyle w:val="Szvegtrzs"/>
        <w:ind w:left="415" w:right="417" w:firstLine="203"/>
        <w:jc w:val="both"/>
        <w:rPr>
          <w:rFonts w:ascii="Times New Roman" w:hAnsi="Times New Roman" w:cs="Times New Roman"/>
          <w:sz w:val="22"/>
          <w:szCs w:val="22"/>
        </w:rPr>
      </w:pPr>
      <w:r w:rsidRPr="00EC59FB">
        <w:rPr>
          <w:rFonts w:ascii="Times New Roman" w:hAnsi="Times New Roman" w:cs="Times New Roman"/>
          <w:sz w:val="22"/>
          <w:szCs w:val="22"/>
        </w:rPr>
        <w:t xml:space="preserve">Az iskola pedagógiai programjában egyértelműen meg kell határozni és nyilvánossá kell tenni az értékelés </w:t>
      </w:r>
      <w:proofErr w:type="gramStart"/>
      <w:r w:rsidRPr="00EC59FB">
        <w:rPr>
          <w:rFonts w:ascii="Times New Roman" w:hAnsi="Times New Roman" w:cs="Times New Roman"/>
          <w:sz w:val="22"/>
          <w:szCs w:val="22"/>
        </w:rPr>
        <w:t>minden  formájának</w:t>
      </w:r>
      <w:proofErr w:type="gramEnd"/>
      <w:r w:rsidRPr="00EC59FB">
        <w:rPr>
          <w:rFonts w:ascii="Times New Roman" w:hAnsi="Times New Roman" w:cs="Times New Roman"/>
          <w:sz w:val="22"/>
          <w:szCs w:val="22"/>
        </w:rPr>
        <w:t xml:space="preserve">  –  beleértve  az  osztályozást  is  –  szempontjait,  az  ehhez  kapcsolódó  eljárásokat.          A nyilvánosságra hozatal időpontját úgy kell megválasztani, hogy a tanulók és a szülők, gondviselők előzetesen, már az iskolaválasztáskor megismerhessék azokat. A mérésekkel és az értékeléssel kapcsolatos feladatokat, adminisztratív</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tevékenységeket,</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továbbá</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tanulók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és</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a</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szülők,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gondviselők</w:t>
      </w:r>
      <w:r w:rsidRPr="00EC59FB">
        <w:rPr>
          <w:rFonts w:ascii="Times New Roman" w:hAnsi="Times New Roman" w:cs="Times New Roman"/>
          <w:spacing w:val="-9"/>
          <w:sz w:val="22"/>
          <w:szCs w:val="22"/>
        </w:rPr>
        <w:t xml:space="preserve"> </w:t>
      </w:r>
      <w:r w:rsidRPr="00EC59FB">
        <w:rPr>
          <w:rFonts w:ascii="Times New Roman" w:hAnsi="Times New Roman" w:cs="Times New Roman"/>
          <w:sz w:val="22"/>
          <w:szCs w:val="22"/>
        </w:rPr>
        <w:t>értesítésével</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kapcsolatos</w:t>
      </w:r>
      <w:r w:rsidRPr="00EC59FB">
        <w:rPr>
          <w:rFonts w:ascii="Times New Roman" w:hAnsi="Times New Roman" w:cs="Times New Roman"/>
          <w:spacing w:val="-8"/>
          <w:sz w:val="22"/>
          <w:szCs w:val="22"/>
        </w:rPr>
        <w:t xml:space="preserve"> </w:t>
      </w:r>
      <w:r w:rsidRPr="00EC59FB">
        <w:rPr>
          <w:rFonts w:ascii="Times New Roman" w:hAnsi="Times New Roman" w:cs="Times New Roman"/>
          <w:sz w:val="22"/>
          <w:szCs w:val="22"/>
        </w:rPr>
        <w:t>szabályokat is meg kell jeleníteni az intézmény pedagógiai</w:t>
      </w:r>
      <w:r w:rsidRPr="00EC59FB">
        <w:rPr>
          <w:rFonts w:ascii="Times New Roman" w:hAnsi="Times New Roman" w:cs="Times New Roman"/>
          <w:spacing w:val="-13"/>
          <w:sz w:val="22"/>
          <w:szCs w:val="22"/>
        </w:rPr>
        <w:t xml:space="preserve"> </w:t>
      </w:r>
      <w:r w:rsidRPr="00EC59FB">
        <w:rPr>
          <w:rFonts w:ascii="Times New Roman" w:hAnsi="Times New Roman" w:cs="Times New Roman"/>
          <w:sz w:val="22"/>
          <w:szCs w:val="22"/>
        </w:rPr>
        <w:t>programjában</w:t>
      </w:r>
    </w:p>
    <w:p w14:paraId="5E3D531B" w14:textId="29DD2C64" w:rsidR="008806FC" w:rsidRPr="00EC59FB" w:rsidRDefault="008806FC" w:rsidP="00AD53A0">
      <w:pPr>
        <w:pStyle w:val="Szvegtrzs"/>
        <w:ind w:left="415" w:right="417" w:firstLine="203"/>
        <w:jc w:val="both"/>
        <w:rPr>
          <w:rFonts w:ascii="Times New Roman" w:hAnsi="Times New Roman" w:cs="Times New Roman"/>
          <w:sz w:val="22"/>
          <w:szCs w:val="22"/>
        </w:rPr>
      </w:pPr>
    </w:p>
    <w:p w14:paraId="04E4753D" w14:textId="403C141C" w:rsidR="00603288" w:rsidRPr="00EC59FB" w:rsidRDefault="00603288" w:rsidP="00603288">
      <w:pPr>
        <w:pStyle w:val="Cmsor5"/>
        <w:spacing w:line="207" w:lineRule="exact"/>
        <w:ind w:left="0"/>
        <w:jc w:val="both"/>
        <w:rPr>
          <w:rFonts w:ascii="Times New Roman" w:hAnsi="Times New Roman" w:cs="Times New Roman"/>
          <w:sz w:val="24"/>
          <w:szCs w:val="24"/>
        </w:rPr>
      </w:pPr>
      <w:r w:rsidRPr="00EC59FB">
        <w:rPr>
          <w:rFonts w:ascii="Times New Roman" w:hAnsi="Times New Roman" w:cs="Times New Roman"/>
          <w:b w:val="0"/>
        </w:rPr>
        <w:t xml:space="preserve">„      </w:t>
      </w:r>
      <w:r w:rsidRPr="00EC59FB">
        <w:rPr>
          <w:rFonts w:ascii="Times New Roman" w:hAnsi="Times New Roman" w:cs="Times New Roman"/>
          <w:sz w:val="24"/>
          <w:szCs w:val="24"/>
        </w:rPr>
        <w:t>Természettudományos nevelés</w:t>
      </w:r>
    </w:p>
    <w:p w14:paraId="5BDC491E" w14:textId="5F733A54" w:rsidR="00603288" w:rsidRPr="00EC59FB" w:rsidRDefault="00603288" w:rsidP="00603288">
      <w:pPr>
        <w:pStyle w:val="Cmsor5"/>
        <w:spacing w:line="207" w:lineRule="exact"/>
        <w:ind w:left="0"/>
        <w:jc w:val="both"/>
        <w:rPr>
          <w:rFonts w:ascii="Times New Roman" w:hAnsi="Times New Roman" w:cs="Times New Roman"/>
          <w:sz w:val="24"/>
          <w:szCs w:val="24"/>
        </w:rPr>
      </w:pPr>
    </w:p>
    <w:p w14:paraId="629185BA" w14:textId="3A46F881" w:rsidR="00603288" w:rsidRPr="00EC59FB" w:rsidRDefault="00603288" w:rsidP="00603288">
      <w:pPr>
        <w:pStyle w:val="Cmsor5"/>
        <w:spacing w:line="207" w:lineRule="exact"/>
        <w:ind w:left="0"/>
        <w:jc w:val="both"/>
        <w:rPr>
          <w:rFonts w:ascii="Times New Roman" w:hAnsi="Times New Roman" w:cs="Times New Roman"/>
          <w:sz w:val="24"/>
          <w:szCs w:val="24"/>
        </w:rPr>
      </w:pPr>
    </w:p>
    <w:p w14:paraId="4FB83398" w14:textId="77777777" w:rsidR="00603288" w:rsidRPr="00EC59FB" w:rsidRDefault="00603288" w:rsidP="00603288">
      <w:pPr>
        <w:pStyle w:val="Cmsor5"/>
        <w:spacing w:line="207" w:lineRule="exact"/>
        <w:ind w:left="0"/>
        <w:jc w:val="both"/>
        <w:rPr>
          <w:rFonts w:ascii="Times New Roman" w:hAnsi="Times New Roman" w:cs="Times New Roman"/>
        </w:rPr>
      </w:pPr>
    </w:p>
    <w:p w14:paraId="4B7249F3" w14:textId="77777777" w:rsidR="00603288" w:rsidRPr="00EC59FB" w:rsidRDefault="00603288" w:rsidP="00603288">
      <w:pPr>
        <w:pStyle w:val="Szvegtrzs"/>
        <w:ind w:left="415" w:right="416"/>
        <w:jc w:val="both"/>
        <w:rPr>
          <w:rFonts w:ascii="Times New Roman" w:hAnsi="Times New Roman" w:cs="Times New Roman"/>
          <w:sz w:val="22"/>
          <w:szCs w:val="22"/>
        </w:rPr>
      </w:pPr>
      <w:r w:rsidRPr="00EC59FB">
        <w:rPr>
          <w:rFonts w:ascii="Times New Roman" w:hAnsi="Times New Roman" w:cs="Times New Roman"/>
          <w:sz w:val="22"/>
          <w:szCs w:val="22"/>
        </w:rPr>
        <w:t xml:space="preserve">A természettudományos gondolkodás megalapozása az alapfokú képzés első szakaszában a magyar nyelv és irodalom tanulási területének tudásbővítést és olvasásfejlődést segítő olvasmányaiba (1–2. évfolyam) ágyazva kezdődik, és a Természettudomány és </w:t>
      </w:r>
      <w:proofErr w:type="gramStart"/>
      <w:r w:rsidRPr="00EC59FB">
        <w:rPr>
          <w:rFonts w:ascii="Times New Roman" w:hAnsi="Times New Roman" w:cs="Times New Roman"/>
          <w:sz w:val="22"/>
          <w:szCs w:val="22"/>
        </w:rPr>
        <w:t>földrajz tanulási</w:t>
      </w:r>
      <w:proofErr w:type="gramEnd"/>
      <w:r w:rsidRPr="00EC59FB">
        <w:rPr>
          <w:rFonts w:ascii="Times New Roman" w:hAnsi="Times New Roman" w:cs="Times New Roman"/>
          <w:sz w:val="22"/>
          <w:szCs w:val="22"/>
        </w:rPr>
        <w:t xml:space="preserve"> terület környezetismeret (3–4. évfolyam) és természettudomány (5–6. évfolyam) tantárgyainak keretében folytatódik.</w:t>
      </w:r>
    </w:p>
    <w:p w14:paraId="7A8BD03B" w14:textId="77777777" w:rsidR="00603288" w:rsidRPr="00EC59FB" w:rsidRDefault="00603288" w:rsidP="00603288">
      <w:pPr>
        <w:pStyle w:val="Szvegtrzs"/>
        <w:spacing w:line="242" w:lineRule="auto"/>
        <w:ind w:left="415" w:right="414"/>
        <w:jc w:val="both"/>
        <w:rPr>
          <w:rFonts w:ascii="Times New Roman" w:hAnsi="Times New Roman" w:cs="Times New Roman"/>
          <w:sz w:val="22"/>
          <w:szCs w:val="22"/>
        </w:rPr>
      </w:pPr>
      <w:r w:rsidRPr="00EC59FB">
        <w:rPr>
          <w:rFonts w:ascii="Times New Roman" w:hAnsi="Times New Roman" w:cs="Times New Roman"/>
          <w:sz w:val="22"/>
          <w:szCs w:val="22"/>
        </w:rPr>
        <w:t xml:space="preserve">A természettudomány oktatása a 7–8. évfolyamon a biológia, a kémia és a fizika, valamint hozzájuk kapcsolódva a földrajz tantárgyak keretében valósul meg. Ezeken az évfolyamokon a </w:t>
      </w:r>
      <w:proofErr w:type="gramStart"/>
      <w:r w:rsidRPr="00EC59FB">
        <w:rPr>
          <w:rFonts w:ascii="Times New Roman" w:hAnsi="Times New Roman" w:cs="Times New Roman"/>
          <w:sz w:val="22"/>
          <w:szCs w:val="22"/>
        </w:rPr>
        <w:t>diszciplináris</w:t>
      </w:r>
      <w:proofErr w:type="gramEnd"/>
      <w:r w:rsidRPr="00EC59FB">
        <w:rPr>
          <w:rFonts w:ascii="Times New Roman" w:hAnsi="Times New Roman" w:cs="Times New Roman"/>
          <w:sz w:val="22"/>
          <w:szCs w:val="22"/>
        </w:rPr>
        <w:t xml:space="preserve"> tartalmak egy integrált természettudomány tantárgy részeként is oktathatók. A gimnáziumokban a 9–12. évfolyamokon a természettudományos oktatás </w:t>
      </w:r>
      <w:proofErr w:type="gramStart"/>
      <w:r w:rsidRPr="00EC59FB">
        <w:rPr>
          <w:rFonts w:ascii="Times New Roman" w:hAnsi="Times New Roman" w:cs="Times New Roman"/>
          <w:sz w:val="22"/>
          <w:szCs w:val="22"/>
        </w:rPr>
        <w:t>diszciplináris</w:t>
      </w:r>
      <w:proofErr w:type="gramEnd"/>
      <w:r w:rsidRPr="00EC59FB">
        <w:rPr>
          <w:rFonts w:ascii="Times New Roman" w:hAnsi="Times New Roman" w:cs="Times New Roman"/>
          <w:sz w:val="22"/>
          <w:szCs w:val="22"/>
        </w:rPr>
        <w:t xml:space="preserve"> bontásban valósul meg.</w:t>
      </w:r>
    </w:p>
    <w:p w14:paraId="60C06948" w14:textId="0245D4DD" w:rsidR="00603288" w:rsidRPr="00EC59FB" w:rsidRDefault="00603288" w:rsidP="00603288">
      <w:pPr>
        <w:pStyle w:val="Szvegtrzs"/>
        <w:ind w:left="415" w:right="417"/>
        <w:jc w:val="both"/>
        <w:rPr>
          <w:rFonts w:ascii="Times New Roman" w:hAnsi="Times New Roman" w:cs="Times New Roman"/>
          <w:sz w:val="22"/>
          <w:szCs w:val="22"/>
        </w:rPr>
      </w:pPr>
      <w:proofErr w:type="gramStart"/>
      <w:r w:rsidRPr="00EC59FB">
        <w:rPr>
          <w:rFonts w:ascii="Times New Roman" w:hAnsi="Times New Roman" w:cs="Times New Roman"/>
          <w:sz w:val="22"/>
          <w:szCs w:val="22"/>
        </w:rPr>
        <w:t>A természettudományos ismeretek és kiemelten a matematikai, természettudományos, mérnöki-műszaki és informatikai (a továbbiakban: MTMI) készségek fejlesztése érdekében a gimnáziumban a 11. évfolyamon azon tanulóknak, akik nem tanulnak emelt óraszámban vagy fakultáción természettudományos tantárgyat, egy jelenségek vizsgálatán alapuló, komplex szemléletmóddal oktatott, a természettudományos műveltséget bővítő tantárgyat kell felvennie, illetve a fenti elvek mentén oktatott természettudomány integrált, fizika, kémia, biológia, földrajz moduljai közül az egyiket heti két óra időkeretben.”</w:t>
      </w:r>
      <w:proofErr w:type="gramEnd"/>
    </w:p>
    <w:p w14:paraId="0DB63318" w14:textId="361C901E" w:rsidR="00920D34" w:rsidRPr="00EC59FB" w:rsidRDefault="00920D34" w:rsidP="00920D34">
      <w:pPr>
        <w:pStyle w:val="Szvegtrzs"/>
        <w:spacing w:before="9"/>
        <w:ind w:left="0"/>
        <w:rPr>
          <w:rFonts w:ascii="Times New Roman" w:hAnsi="Times New Roman" w:cs="Times New Roman"/>
        </w:rPr>
      </w:pPr>
    </w:p>
    <w:p w14:paraId="68262EC4" w14:textId="77777777" w:rsidR="003C653F" w:rsidRPr="003C653F" w:rsidRDefault="003C653F" w:rsidP="003C653F">
      <w:pPr>
        <w:pStyle w:val="Cmsor3"/>
        <w:spacing w:before="480" w:after="240" w:line="276" w:lineRule="auto"/>
        <w:jc w:val="center"/>
        <w:rPr>
          <w:rFonts w:ascii="Times New Roman" w:hAnsi="Times New Roman"/>
          <w:b/>
          <w:color w:val="auto"/>
          <w:sz w:val="22"/>
          <w:szCs w:val="22"/>
        </w:rPr>
      </w:pPr>
      <w:bookmarkStart w:id="0" w:name="_Toc62435444"/>
      <w:r w:rsidRPr="003C653F">
        <w:rPr>
          <w:rFonts w:ascii="Times New Roman" w:hAnsi="Times New Roman"/>
          <w:b/>
          <w:color w:val="auto"/>
          <w:sz w:val="22"/>
          <w:szCs w:val="22"/>
        </w:rPr>
        <w:t>Az értékelés leggyakoribb formái</w:t>
      </w:r>
      <w:bookmarkEnd w:id="0"/>
    </w:p>
    <w:p w14:paraId="1BDCF38A" w14:textId="77777777" w:rsidR="003C653F" w:rsidRPr="003C653F" w:rsidRDefault="003C653F" w:rsidP="003C653F">
      <w:pPr>
        <w:pStyle w:val="R2"/>
        <w:spacing w:line="276" w:lineRule="auto"/>
        <w:rPr>
          <w:szCs w:val="22"/>
        </w:rPr>
      </w:pPr>
      <w:r w:rsidRPr="003C653F">
        <w:rPr>
          <w:szCs w:val="22"/>
        </w:rPr>
        <w:tab/>
        <w:t>–</w:t>
      </w:r>
      <w:r w:rsidRPr="003C653F">
        <w:rPr>
          <w:szCs w:val="22"/>
        </w:rPr>
        <w:tab/>
        <w:t>Az önálló és csoportos tanulói tevékenység megfigyelés alapján történő értékelése.</w:t>
      </w:r>
    </w:p>
    <w:p w14:paraId="0677C2EA" w14:textId="77777777" w:rsidR="003C653F" w:rsidRPr="003C653F" w:rsidRDefault="003C653F" w:rsidP="003C653F">
      <w:pPr>
        <w:pStyle w:val="R2"/>
        <w:spacing w:line="276" w:lineRule="auto"/>
        <w:rPr>
          <w:szCs w:val="22"/>
        </w:rPr>
      </w:pPr>
      <w:r w:rsidRPr="003C653F">
        <w:rPr>
          <w:szCs w:val="22"/>
        </w:rPr>
        <w:tab/>
        <w:t>–</w:t>
      </w:r>
      <w:r w:rsidRPr="003C653F">
        <w:rPr>
          <w:szCs w:val="22"/>
        </w:rPr>
        <w:tab/>
        <w:t>Szóbeli feleltetés.</w:t>
      </w:r>
    </w:p>
    <w:p w14:paraId="3B7D2CF3" w14:textId="77777777" w:rsidR="003C653F" w:rsidRPr="003C653F" w:rsidRDefault="003C653F" w:rsidP="003C653F">
      <w:pPr>
        <w:pStyle w:val="R2"/>
        <w:spacing w:line="276" w:lineRule="auto"/>
        <w:rPr>
          <w:szCs w:val="22"/>
        </w:rPr>
      </w:pPr>
      <w:r w:rsidRPr="003C653F">
        <w:rPr>
          <w:szCs w:val="22"/>
        </w:rPr>
        <w:tab/>
        <w:t>–</w:t>
      </w:r>
      <w:r w:rsidRPr="003C653F">
        <w:rPr>
          <w:szCs w:val="22"/>
        </w:rPr>
        <w:tab/>
        <w:t>Írásbeli ellenőrzés: munkafüzet, feladatlap, témaközi, témazáró javítása, értékelése.</w:t>
      </w:r>
    </w:p>
    <w:p w14:paraId="4C324AFB" w14:textId="77777777" w:rsidR="003C653F" w:rsidRPr="003C653F" w:rsidRDefault="003C653F" w:rsidP="003C653F">
      <w:pPr>
        <w:pStyle w:val="R2"/>
        <w:spacing w:line="276" w:lineRule="auto"/>
        <w:rPr>
          <w:szCs w:val="22"/>
        </w:rPr>
      </w:pPr>
      <w:r w:rsidRPr="003C653F">
        <w:rPr>
          <w:szCs w:val="22"/>
        </w:rPr>
        <w:tab/>
        <w:t>–</w:t>
      </w:r>
      <w:r w:rsidRPr="003C653F">
        <w:rPr>
          <w:szCs w:val="22"/>
        </w:rPr>
        <w:tab/>
        <w:t>Önálló (tanórán kívüli) megfigyelések, adatgyűjtések, “kutatások” megbeszélése, minő</w:t>
      </w:r>
      <w:r w:rsidRPr="003C653F">
        <w:rPr>
          <w:szCs w:val="22"/>
        </w:rPr>
        <w:softHyphen/>
        <w:t>sítése.</w:t>
      </w:r>
    </w:p>
    <w:p w14:paraId="4C03D383" w14:textId="457AD29F" w:rsidR="00920D34" w:rsidRPr="00EC59FB" w:rsidRDefault="00920D34" w:rsidP="00603288">
      <w:pPr>
        <w:pStyle w:val="Szvegtrzs"/>
        <w:ind w:left="415" w:right="417"/>
        <w:jc w:val="both"/>
        <w:rPr>
          <w:rFonts w:ascii="Times New Roman" w:hAnsi="Times New Roman" w:cs="Times New Roman"/>
          <w:sz w:val="22"/>
          <w:szCs w:val="22"/>
        </w:rPr>
      </w:pPr>
    </w:p>
    <w:p w14:paraId="1E493692" w14:textId="77777777" w:rsidR="00920D34" w:rsidRPr="00EC59FB" w:rsidRDefault="00920D34" w:rsidP="00920D34">
      <w:pPr>
        <w:pStyle w:val="Szvegtrzs"/>
        <w:spacing w:before="9"/>
        <w:ind w:left="0"/>
        <w:rPr>
          <w:rFonts w:ascii="Times New Roman" w:hAnsi="Times New Roman" w:cs="Times New Roman"/>
          <w:i/>
          <w:sz w:val="20"/>
        </w:rPr>
      </w:pPr>
    </w:p>
    <w:p w14:paraId="79BF2FF7" w14:textId="696E0956" w:rsidR="00920D34" w:rsidRPr="00EC59FB" w:rsidRDefault="00920D34" w:rsidP="005636CD">
      <w:pPr>
        <w:pStyle w:val="Cmsor6"/>
        <w:tabs>
          <w:tab w:val="left" w:pos="860"/>
        </w:tabs>
        <w:spacing w:before="1"/>
        <w:ind w:firstLine="0"/>
        <w:jc w:val="center"/>
        <w:rPr>
          <w:rFonts w:ascii="Times New Roman" w:hAnsi="Times New Roman" w:cs="Times New Roman"/>
          <w:i w:val="0"/>
          <w:sz w:val="28"/>
          <w:szCs w:val="28"/>
          <w:u w:val="single"/>
        </w:rPr>
      </w:pPr>
      <w:r w:rsidRPr="00EC59FB">
        <w:rPr>
          <w:rFonts w:ascii="Times New Roman" w:hAnsi="Times New Roman" w:cs="Times New Roman"/>
          <w:i w:val="0"/>
          <w:sz w:val="28"/>
          <w:szCs w:val="28"/>
          <w:u w:val="single"/>
        </w:rPr>
        <w:t>CÉLOK</w:t>
      </w:r>
    </w:p>
    <w:p w14:paraId="1A69D71C" w14:textId="77777777" w:rsidR="00920D34" w:rsidRPr="00EC59FB" w:rsidRDefault="00920D34" w:rsidP="00920D34">
      <w:pPr>
        <w:pStyle w:val="Cmsor6"/>
        <w:tabs>
          <w:tab w:val="left" w:pos="860"/>
        </w:tabs>
        <w:spacing w:before="1"/>
        <w:ind w:firstLine="0"/>
        <w:rPr>
          <w:rFonts w:ascii="Times New Roman" w:hAnsi="Times New Roman" w:cs="Times New Roman"/>
          <w:sz w:val="22"/>
          <w:szCs w:val="22"/>
        </w:rPr>
      </w:pPr>
    </w:p>
    <w:p w14:paraId="2893E858" w14:textId="77777777" w:rsidR="00920D34" w:rsidRPr="00EC59FB" w:rsidRDefault="00920D34" w:rsidP="00920D34">
      <w:pPr>
        <w:pStyle w:val="Cmsor6"/>
        <w:tabs>
          <w:tab w:val="left" w:pos="860"/>
        </w:tabs>
        <w:spacing w:before="1"/>
        <w:ind w:left="705" w:firstLine="0"/>
        <w:rPr>
          <w:rFonts w:ascii="Times New Roman" w:hAnsi="Times New Roman" w:cs="Times New Roman"/>
        </w:rPr>
      </w:pPr>
    </w:p>
    <w:p w14:paraId="13EF0744" w14:textId="6E660AF0" w:rsidR="00920D34" w:rsidRPr="00EC59FB" w:rsidRDefault="00920D34" w:rsidP="00603288">
      <w:pPr>
        <w:pStyle w:val="Szvegtrzs"/>
        <w:ind w:left="415" w:right="417"/>
        <w:jc w:val="both"/>
        <w:rPr>
          <w:rFonts w:ascii="Times New Roman" w:hAnsi="Times New Roman" w:cs="Times New Roman"/>
          <w:sz w:val="22"/>
          <w:szCs w:val="22"/>
        </w:rPr>
      </w:pPr>
      <w:r w:rsidRPr="00EC59FB">
        <w:rPr>
          <w:rFonts w:ascii="Times New Roman" w:hAnsi="Times New Roman" w:cs="Times New Roman"/>
          <w:sz w:val="22"/>
          <w:szCs w:val="22"/>
        </w:rPr>
        <w:t xml:space="preserve">Az egyén, a közösségek és a természet harmóniájának elősegítése a nevelés-oktatás rendszerének kiemelt feladata. A kísérletezés, a megfigyelés, a természettudományos gondolkodás differenciált fejlesztése és alkalmazása, a </w:t>
      </w:r>
      <w:proofErr w:type="spellStart"/>
      <w:r w:rsidRPr="00EC59FB">
        <w:rPr>
          <w:rFonts w:ascii="Times New Roman" w:hAnsi="Times New Roman" w:cs="Times New Roman"/>
          <w:sz w:val="22"/>
          <w:szCs w:val="22"/>
        </w:rPr>
        <w:t>mĦszaki</w:t>
      </w:r>
      <w:proofErr w:type="spellEnd"/>
      <w:r w:rsidRPr="00EC59FB">
        <w:rPr>
          <w:rFonts w:ascii="Times New Roman" w:hAnsi="Times New Roman" w:cs="Times New Roman"/>
          <w:sz w:val="22"/>
          <w:szCs w:val="22"/>
        </w:rPr>
        <w:t xml:space="preserve"> ismeretek hétköznapi életben is használható elemeinek gyakorlati elsajátítása a </w:t>
      </w:r>
      <w:proofErr w:type="spellStart"/>
      <w:r w:rsidRPr="00EC59FB">
        <w:rPr>
          <w:rFonts w:ascii="Times New Roman" w:hAnsi="Times New Roman" w:cs="Times New Roman"/>
          <w:sz w:val="22"/>
          <w:szCs w:val="22"/>
        </w:rPr>
        <w:t>Nat</w:t>
      </w:r>
      <w:proofErr w:type="spellEnd"/>
      <w:r w:rsidRPr="00EC59FB">
        <w:rPr>
          <w:rFonts w:ascii="Times New Roman" w:hAnsi="Times New Roman" w:cs="Times New Roman"/>
          <w:sz w:val="22"/>
          <w:szCs w:val="22"/>
        </w:rPr>
        <w:t xml:space="preserve"> kiemelten fontos tartalma. Cél, hogy a természettudomány ismeretei és módszerei úgy épüljenek be a diákok gondolkodásába és tev</w:t>
      </w:r>
      <w:r w:rsidR="003C653F">
        <w:rPr>
          <w:rFonts w:ascii="Times New Roman" w:hAnsi="Times New Roman" w:cs="Times New Roman"/>
          <w:sz w:val="22"/>
          <w:szCs w:val="22"/>
        </w:rPr>
        <w:t>ékenység-repertoárjába, hogy el</w:t>
      </w:r>
      <w:r w:rsidRPr="00EC59FB">
        <w:rPr>
          <w:rFonts w:ascii="Times New Roman" w:hAnsi="Times New Roman" w:cs="Times New Roman"/>
          <w:sz w:val="22"/>
          <w:szCs w:val="22"/>
        </w:rPr>
        <w:t xml:space="preserve">hívhatók legyenek a mindennapi </w:t>
      </w:r>
      <w:proofErr w:type="gramStart"/>
      <w:r w:rsidRPr="00EC59FB">
        <w:rPr>
          <w:rFonts w:ascii="Times New Roman" w:hAnsi="Times New Roman" w:cs="Times New Roman"/>
          <w:sz w:val="22"/>
          <w:szCs w:val="22"/>
        </w:rPr>
        <w:t>problémák</w:t>
      </w:r>
      <w:proofErr w:type="gramEnd"/>
      <w:r w:rsidRPr="00EC59FB">
        <w:rPr>
          <w:rFonts w:ascii="Times New Roman" w:hAnsi="Times New Roman" w:cs="Times New Roman"/>
          <w:sz w:val="22"/>
          <w:szCs w:val="22"/>
        </w:rPr>
        <w:t xml:space="preserve"> értelmezése és megoldása során. Az átlagosnál </w:t>
      </w:r>
      <w:proofErr w:type="spellStart"/>
      <w:r w:rsidRPr="00EC59FB">
        <w:rPr>
          <w:rFonts w:ascii="Times New Roman" w:hAnsi="Times New Roman" w:cs="Times New Roman"/>
          <w:sz w:val="22"/>
          <w:szCs w:val="22"/>
        </w:rPr>
        <w:t>elmélyül</w:t>
      </w:r>
      <w:r w:rsidR="0048471F" w:rsidRPr="00EC59FB">
        <w:rPr>
          <w:rFonts w:ascii="Times New Roman" w:hAnsi="Times New Roman" w:cs="Times New Roman"/>
          <w:sz w:val="22"/>
          <w:szCs w:val="22"/>
        </w:rPr>
        <w:t>tebb</w:t>
      </w:r>
      <w:proofErr w:type="spellEnd"/>
      <w:r w:rsidR="0048471F" w:rsidRPr="00EC59FB">
        <w:rPr>
          <w:rFonts w:ascii="Times New Roman" w:hAnsi="Times New Roman" w:cs="Times New Roman"/>
          <w:sz w:val="22"/>
          <w:szCs w:val="22"/>
        </w:rPr>
        <w:t xml:space="preserve"> természettudományos érdeklő</w:t>
      </w:r>
      <w:r w:rsidRPr="00EC59FB">
        <w:rPr>
          <w:rFonts w:ascii="Times New Roman" w:hAnsi="Times New Roman" w:cs="Times New Roman"/>
          <w:sz w:val="22"/>
          <w:szCs w:val="22"/>
        </w:rPr>
        <w:t>dés felkeltését</w:t>
      </w:r>
      <w:r w:rsidR="0048471F" w:rsidRPr="00EC59FB">
        <w:rPr>
          <w:rFonts w:ascii="Times New Roman" w:hAnsi="Times New Roman" w:cs="Times New Roman"/>
          <w:sz w:val="22"/>
          <w:szCs w:val="22"/>
        </w:rPr>
        <w:t>.</w:t>
      </w:r>
    </w:p>
    <w:p w14:paraId="0BAEE472" w14:textId="2503C8D5" w:rsidR="005636CD" w:rsidRPr="00EC59FB" w:rsidRDefault="005636CD" w:rsidP="00603288">
      <w:pPr>
        <w:pStyle w:val="Szvegtrzs"/>
        <w:ind w:left="415" w:right="417"/>
        <w:jc w:val="both"/>
        <w:rPr>
          <w:rFonts w:ascii="Times New Roman" w:hAnsi="Times New Roman" w:cs="Times New Roman"/>
          <w:sz w:val="22"/>
          <w:szCs w:val="22"/>
        </w:rPr>
      </w:pPr>
    </w:p>
    <w:p w14:paraId="1D3C5BC3" w14:textId="77777777" w:rsidR="005636CD" w:rsidRPr="00EC59FB" w:rsidRDefault="005636CD" w:rsidP="00603288">
      <w:pPr>
        <w:pStyle w:val="Szvegtrzs"/>
        <w:ind w:left="415" w:right="417"/>
        <w:jc w:val="both"/>
        <w:rPr>
          <w:rFonts w:ascii="Times New Roman" w:hAnsi="Times New Roman" w:cs="Times New Roman"/>
          <w:sz w:val="22"/>
          <w:szCs w:val="22"/>
        </w:rPr>
      </w:pPr>
    </w:p>
    <w:p w14:paraId="09CE6508" w14:textId="77777777" w:rsidR="006200D8" w:rsidRPr="00EC59FB" w:rsidRDefault="006200D8" w:rsidP="004C1463">
      <w:pPr>
        <w:pStyle w:val="Szvegtrzs"/>
        <w:ind w:left="415" w:right="417"/>
        <w:jc w:val="both"/>
        <w:rPr>
          <w:rFonts w:ascii="Times New Roman" w:hAnsi="Times New Roman" w:cs="Times New Roman"/>
          <w:b/>
          <w:sz w:val="28"/>
          <w:szCs w:val="28"/>
        </w:rPr>
      </w:pPr>
    </w:p>
    <w:p w14:paraId="19BC0141" w14:textId="79A9FFFC" w:rsidR="004C1463" w:rsidRPr="00EC59FB" w:rsidRDefault="004C1463" w:rsidP="004C1463">
      <w:pPr>
        <w:pStyle w:val="Szvegtrzs"/>
        <w:ind w:left="415" w:right="417"/>
        <w:jc w:val="both"/>
        <w:rPr>
          <w:rFonts w:ascii="Times New Roman" w:hAnsi="Times New Roman" w:cs="Times New Roman"/>
          <w:b/>
          <w:sz w:val="28"/>
          <w:szCs w:val="28"/>
        </w:rPr>
      </w:pPr>
      <w:r w:rsidRPr="00EC59FB">
        <w:rPr>
          <w:rFonts w:ascii="Times New Roman" w:hAnsi="Times New Roman" w:cs="Times New Roman"/>
          <w:b/>
          <w:sz w:val="28"/>
          <w:szCs w:val="28"/>
        </w:rPr>
        <w:t xml:space="preserve">A tantárgy tanításának specifikus jellemzői az 5.-6. osztályban </w:t>
      </w:r>
    </w:p>
    <w:p w14:paraId="0AA15423" w14:textId="77777777" w:rsidR="004C1463" w:rsidRPr="00EC59FB" w:rsidRDefault="004C1463" w:rsidP="00603288">
      <w:pPr>
        <w:pStyle w:val="Szvegtrzs"/>
        <w:ind w:left="415" w:right="417"/>
        <w:jc w:val="both"/>
        <w:rPr>
          <w:rFonts w:ascii="Times New Roman" w:hAnsi="Times New Roman" w:cs="Times New Roman"/>
          <w:sz w:val="22"/>
          <w:szCs w:val="22"/>
        </w:rPr>
      </w:pPr>
    </w:p>
    <w:p w14:paraId="3626A7ED"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 természettudomány tantárgy alapvető szerepet játszik a tudományos és technológiai műveltség kialakításában a természettudományokkal való ismerkedés korai szakaszában. Összekötő szerepet tölt be az alsó tagozatos környezetismeret és a 7. osztálytól </w:t>
      </w:r>
      <w:proofErr w:type="gramStart"/>
      <w:r w:rsidRPr="00EC59FB">
        <w:rPr>
          <w:rFonts w:ascii="Times New Roman" w:hAnsi="Times New Roman" w:cs="Times New Roman"/>
        </w:rPr>
        <w:t>diszciplináris</w:t>
      </w:r>
      <w:proofErr w:type="gramEnd"/>
      <w:r w:rsidRPr="00EC59FB">
        <w:rPr>
          <w:rFonts w:ascii="Times New Roman" w:hAnsi="Times New Roman" w:cs="Times New Roman"/>
        </w:rPr>
        <w:t xml:space="preserve"> keretek között oktatott természettudományos tárgyak (biológia, fizika, földrajz, kémia) között. Ugyanakkor a tantárgynak van egy </w:t>
      </w:r>
      <w:proofErr w:type="gramStart"/>
      <w:r w:rsidRPr="00EC59FB">
        <w:rPr>
          <w:rFonts w:ascii="Times New Roman" w:hAnsi="Times New Roman" w:cs="Times New Roman"/>
        </w:rPr>
        <w:t>horizontális</w:t>
      </w:r>
      <w:proofErr w:type="gramEnd"/>
      <w:r w:rsidRPr="00EC59FB">
        <w:rPr>
          <w:rFonts w:ascii="Times New Roman" w:hAnsi="Times New Roman" w:cs="Times New Roman"/>
        </w:rPr>
        <w:t xml:space="preserve"> vetülete is, hiszen a természettudományi tanulmányok sok esetben építenek a más tantárgyak (főleg a magyar, a matematika és a történelem) keretében megszerzett tudásra, készségekre, kompetenciákra.</w:t>
      </w:r>
    </w:p>
    <w:p w14:paraId="04050545"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A fenti megállapításokból kiindulva a természettudomány tárgy négy olyan alap</w:t>
      </w:r>
      <w:proofErr w:type="gramStart"/>
      <w:r w:rsidRPr="00EC59FB">
        <w:rPr>
          <w:rFonts w:ascii="Times New Roman" w:hAnsi="Times New Roman" w:cs="Times New Roman"/>
        </w:rPr>
        <w:t>diszciplína</w:t>
      </w:r>
      <w:proofErr w:type="gramEnd"/>
      <w:r w:rsidRPr="00EC59FB">
        <w:rPr>
          <w:rFonts w:ascii="Times New Roman" w:hAnsi="Times New Roman" w:cs="Times New Roman"/>
        </w:rPr>
        <w:t xml:space="preserve"> (biológia, fizika, földrajz és kémia) köré szerveződik, amelyek a természeti törvényszerűségek, rendszerek és folyamatok megismerésével foglalkoznak. Ennek megfelelően a természettudomány tárgy célja e </w:t>
      </w:r>
      <w:proofErr w:type="gramStart"/>
      <w:r w:rsidRPr="00EC59FB">
        <w:rPr>
          <w:rFonts w:ascii="Times New Roman" w:hAnsi="Times New Roman" w:cs="Times New Roman"/>
        </w:rPr>
        <w:t>komplex</w:t>
      </w:r>
      <w:proofErr w:type="gramEnd"/>
      <w:r w:rsidRPr="00EC59FB">
        <w:rPr>
          <w:rFonts w:ascii="Times New Roman" w:hAnsi="Times New Roman" w:cs="Times New Roman"/>
        </w:rPr>
        <w:t xml:space="preserve"> tudásanyag integrálása az egyes természeti rendszerek közötti alapvető összefüggésekre való rávilágítás révén. </w:t>
      </w:r>
    </w:p>
    <w:p w14:paraId="4FA7D732"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 természettudomány tanulási-tanítási folyamatában alapvető szerepe van a tanulók számára releváns </w:t>
      </w:r>
      <w:proofErr w:type="gramStart"/>
      <w:r w:rsidRPr="00EC59FB">
        <w:rPr>
          <w:rFonts w:ascii="Times New Roman" w:hAnsi="Times New Roman" w:cs="Times New Roman"/>
        </w:rPr>
        <w:t>problémák</w:t>
      </w:r>
      <w:proofErr w:type="gramEnd"/>
      <w:r w:rsidRPr="00EC59FB">
        <w:rPr>
          <w:rFonts w:ascii="Times New Roman" w:hAnsi="Times New Roman" w:cs="Times New Roman"/>
        </w:rPr>
        <w:t xml:space="preserve">, életszerű helyzetek megismerésének, amit a felvetett probléma integrált szemléletű tárgyalásával, a tanulók aktív közreműködésével, egyszerű – akár otthon is elvégezhető – kísérletek tervezésével, végrehajtásával, megfigyelésével és elemzésével érhetünk el. Mindezeket nagyon fontos kiegészíteni terepi tevékenységekkel is, ami nem csupán a természetben történő vizsgálódást jelenti, hanem akár városi környezetben (pl. múzeum, állatkert, park stb.) is megvalósulhat. Az élményszerű, a tanulók gondolkodásához, problémáihoz közel álló, gyakorlatorientált, ún. kontextusalapú tananyag-feldolgozás </w:t>
      </w:r>
      <w:proofErr w:type="gramStart"/>
      <w:r w:rsidRPr="00EC59FB">
        <w:rPr>
          <w:rFonts w:ascii="Times New Roman" w:hAnsi="Times New Roman" w:cs="Times New Roman"/>
        </w:rPr>
        <w:t>jóval</w:t>
      </w:r>
      <w:proofErr w:type="gramEnd"/>
      <w:r w:rsidRPr="00EC59FB">
        <w:rPr>
          <w:rFonts w:ascii="Times New Roman" w:hAnsi="Times New Roman" w:cs="Times New Roman"/>
        </w:rPr>
        <w:t xml:space="preserve"> több sikerrel kecsegtet, mint a hagyományos, eddig megszokott tananyagszervezés, amennyiben az előbbi az ismeretek rendszerezésével zárul.</w:t>
      </w:r>
    </w:p>
    <w:p w14:paraId="74F77CAA"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 természettudomány tananyaga tehát mindenkihez szól, nem csak azokhoz, akik a későbbiekben komolyabban szeretnének természettudományokkal foglalkozni. Szervesen kell, hogy </w:t>
      </w:r>
      <w:proofErr w:type="spellStart"/>
      <w:r w:rsidRPr="00EC59FB">
        <w:rPr>
          <w:rFonts w:ascii="Times New Roman" w:hAnsi="Times New Roman" w:cs="Times New Roman"/>
        </w:rPr>
        <w:t>kötődjön</w:t>
      </w:r>
      <w:proofErr w:type="spellEnd"/>
      <w:r w:rsidRPr="00EC59FB">
        <w:rPr>
          <w:rFonts w:ascii="Times New Roman" w:hAnsi="Times New Roman" w:cs="Times New Roman"/>
        </w:rPr>
        <w:t xml:space="preserve"> a hétköznapi élethez, és erősen gyakorlatorientált. Feltárja a természettudományok társadalmunkban és az egyén életében betöltött szerepét. Nem tartalmaz sok ismeretet és fogalmat, viszont annál több gyakorlati jellegű tevékenységet, megfigyelést, tapasztalást épít be. Hagy időt az elmélyült feldolgozásra, az esetleges megértési </w:t>
      </w:r>
      <w:proofErr w:type="gramStart"/>
      <w:r w:rsidRPr="00EC59FB">
        <w:rPr>
          <w:rFonts w:ascii="Times New Roman" w:hAnsi="Times New Roman" w:cs="Times New Roman"/>
        </w:rPr>
        <w:t>problémák</w:t>
      </w:r>
      <w:proofErr w:type="gramEnd"/>
      <w:r w:rsidRPr="00EC59FB">
        <w:rPr>
          <w:rFonts w:ascii="Times New Roman" w:hAnsi="Times New Roman" w:cs="Times New Roman"/>
        </w:rPr>
        <w:t xml:space="preserve"> megbeszélésére, tekintettel van az információfeldolgozás memóriakapacitására, a kognitív terhelésre. Kerüli a sok új </w:t>
      </w:r>
      <w:proofErr w:type="gramStart"/>
      <w:r w:rsidRPr="00EC59FB">
        <w:rPr>
          <w:rFonts w:ascii="Times New Roman" w:hAnsi="Times New Roman" w:cs="Times New Roman"/>
        </w:rPr>
        <w:t>információt</w:t>
      </w:r>
      <w:proofErr w:type="gramEnd"/>
      <w:r w:rsidRPr="00EC59FB">
        <w:rPr>
          <w:rFonts w:ascii="Times New Roman" w:hAnsi="Times New Roman" w:cs="Times New Roman"/>
        </w:rPr>
        <w:t xml:space="preserve"> tartalmazó témákat. Figyel a megfelelő, már részben szakmai nyelvhasználatra és kommunikációra. A tárgy célja inkább a fogalmi megértés, és nem az </w:t>
      </w:r>
      <w:proofErr w:type="gramStart"/>
      <w:r w:rsidRPr="00EC59FB">
        <w:rPr>
          <w:rFonts w:ascii="Times New Roman" w:hAnsi="Times New Roman" w:cs="Times New Roman"/>
        </w:rPr>
        <w:t>információk</w:t>
      </w:r>
      <w:proofErr w:type="gramEnd"/>
      <w:r w:rsidRPr="00EC59FB">
        <w:rPr>
          <w:rFonts w:ascii="Times New Roman" w:hAnsi="Times New Roman" w:cs="Times New Roman"/>
        </w:rPr>
        <w:t xml:space="preserve"> szigorú megtanítása; valódi problémamegoldást kínál. Előnyben részesíti az életszerű természettudományos </w:t>
      </w:r>
      <w:proofErr w:type="gramStart"/>
      <w:r w:rsidRPr="00EC59FB">
        <w:rPr>
          <w:rFonts w:ascii="Times New Roman" w:hAnsi="Times New Roman" w:cs="Times New Roman"/>
        </w:rPr>
        <w:t>problémák</w:t>
      </w:r>
      <w:proofErr w:type="gramEnd"/>
      <w:r w:rsidRPr="00EC59FB">
        <w:rPr>
          <w:rFonts w:ascii="Times New Roman" w:hAnsi="Times New Roman" w:cs="Times New Roman"/>
        </w:rPr>
        <w:t xml:space="preserve"> csoportmunkában (projektmódszerrel, kutatásalapú tanítással) történő feldolgozását. Megfelelően használja a kísérleteket, a terepi foglalkozásokat, megfigyeléseket, melyeknek mindig világos a célja, és a </w:t>
      </w:r>
      <w:proofErr w:type="gramStart"/>
      <w:r w:rsidRPr="00EC59FB">
        <w:rPr>
          <w:rFonts w:ascii="Times New Roman" w:hAnsi="Times New Roman" w:cs="Times New Roman"/>
        </w:rPr>
        <w:t>manuális</w:t>
      </w:r>
      <w:proofErr w:type="gramEnd"/>
      <w:r w:rsidRPr="00EC59FB">
        <w:rPr>
          <w:rFonts w:ascii="Times New Roman" w:hAnsi="Times New Roman" w:cs="Times New Roman"/>
        </w:rPr>
        <w:t xml:space="preserve"> készségek mellett a fogalmi megértést is fejlesztik. Hangsúlyozza a kísérleti </w:t>
      </w:r>
      <w:proofErr w:type="gramStart"/>
      <w:r w:rsidRPr="00EC59FB">
        <w:rPr>
          <w:rFonts w:ascii="Times New Roman" w:hAnsi="Times New Roman" w:cs="Times New Roman"/>
        </w:rPr>
        <w:t>probléma</w:t>
      </w:r>
      <w:proofErr w:type="gramEnd"/>
      <w:r w:rsidRPr="00EC59FB">
        <w:rPr>
          <w:rFonts w:ascii="Times New Roman" w:hAnsi="Times New Roman" w:cs="Times New Roman"/>
        </w:rPr>
        <w:t>megoldás lépéseit, különös tekintettel a várható eredmény becslésére (hipotézisalkotásra). Az ellenőrzés során döntően a megértést, a logikus gondolkodást, és nem a magolás eredményét méri.</w:t>
      </w:r>
    </w:p>
    <w:p w14:paraId="55768E5A" w14:textId="77777777" w:rsidR="004C1463" w:rsidRPr="00EC59FB" w:rsidRDefault="004C1463" w:rsidP="004C1463">
      <w:pPr>
        <w:spacing w:line="276" w:lineRule="auto"/>
        <w:jc w:val="both"/>
        <w:rPr>
          <w:rFonts w:ascii="Times New Roman" w:hAnsi="Times New Roman" w:cs="Times New Roman"/>
          <w:b/>
        </w:rPr>
      </w:pPr>
      <w:r w:rsidRPr="00EC59FB">
        <w:rPr>
          <w:rFonts w:ascii="Times New Roman" w:hAnsi="Times New Roman" w:cs="Times New Roman"/>
          <w:bdr w:val="none" w:sz="0" w:space="0" w:color="auto" w:frame="1"/>
        </w:rPr>
        <w:t>A természettudomány tantárgy a Nemzeti alaptantervben rögzített kulcskompetenciákat az alábbi módon fejleszti:</w:t>
      </w:r>
    </w:p>
    <w:p w14:paraId="403FF1A1"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tanulás </w:t>
      </w:r>
      <w:proofErr w:type="gramStart"/>
      <w:r w:rsidRPr="00EC59FB">
        <w:rPr>
          <w:rFonts w:ascii="Times New Roman" w:hAnsi="Times New Roman" w:cs="Times New Roman"/>
          <w:b/>
          <w:bCs/>
        </w:rPr>
        <w:t>kompetenciái</w:t>
      </w:r>
      <w:proofErr w:type="gramEnd"/>
      <w:r w:rsidRPr="00EC59FB">
        <w:rPr>
          <w:rFonts w:ascii="Times New Roman" w:hAnsi="Times New Roman" w:cs="Times New Roman"/>
          <w:b/>
          <w:bCs/>
        </w:rPr>
        <w:t>:</w:t>
      </w:r>
      <w:r w:rsidRPr="00EC59FB">
        <w:rPr>
          <w:rFonts w:ascii="Times New Roman" w:hAnsi="Times New Roman" w:cs="Times New Roman"/>
        </w:rPr>
        <w:t xml:space="preserve"> A természettudomány tanulásának belső motivációs bázisa a természet, az élő és élettelen környezeti jelenségek iránti gyermeki érdeklődés, amelyet a tantárgy tudatos ismeretszerzéssé alakít át. A kezdetben több támogatással, később egyre önállóbban végzett természettudományos megfigyelések és kísérletek alapján a tanuló átéli a tudásszerzés </w:t>
      </w:r>
      <w:proofErr w:type="gramStart"/>
      <w:r w:rsidRPr="00EC59FB">
        <w:rPr>
          <w:rFonts w:ascii="Times New Roman" w:hAnsi="Times New Roman" w:cs="Times New Roman"/>
        </w:rPr>
        <w:t>aktív</w:t>
      </w:r>
      <w:proofErr w:type="gramEnd"/>
      <w:r w:rsidRPr="00EC59FB">
        <w:rPr>
          <w:rFonts w:ascii="Times New Roman" w:hAnsi="Times New Roman" w:cs="Times New Roman"/>
        </w:rPr>
        <w:t xml:space="preserve"> folyamatát. A természettudomány vizsgálati témáit és módszereit a tanuló össze tudja kapcsolni a mindennapi élet </w:t>
      </w:r>
      <w:proofErr w:type="gramStart"/>
      <w:r w:rsidRPr="00EC59FB">
        <w:rPr>
          <w:rFonts w:ascii="Times New Roman" w:hAnsi="Times New Roman" w:cs="Times New Roman"/>
        </w:rPr>
        <w:t>kontextusaival</w:t>
      </w:r>
      <w:proofErr w:type="gramEnd"/>
      <w:r w:rsidRPr="00EC59FB">
        <w:rPr>
          <w:rFonts w:ascii="Times New Roman" w:hAnsi="Times New Roman" w:cs="Times New Roman"/>
        </w:rPr>
        <w:t xml:space="preserve">, a tudás alkalmazhatósága az önirányító tanulás képességét is erősíti. </w:t>
      </w:r>
    </w:p>
    <w:p w14:paraId="70258CA5"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kommunikációs </w:t>
      </w:r>
      <w:proofErr w:type="gramStart"/>
      <w:r w:rsidRPr="00EC59FB">
        <w:rPr>
          <w:rFonts w:ascii="Times New Roman" w:hAnsi="Times New Roman" w:cs="Times New Roman"/>
          <w:b/>
          <w:bCs/>
        </w:rPr>
        <w:t>kompetenciák</w:t>
      </w:r>
      <w:proofErr w:type="gramEnd"/>
      <w:r w:rsidRPr="00EC59FB">
        <w:rPr>
          <w:rFonts w:ascii="Times New Roman" w:hAnsi="Times New Roman" w:cs="Times New Roman"/>
          <w:b/>
          <w:bCs/>
        </w:rPr>
        <w:t>:</w:t>
      </w:r>
      <w:r w:rsidRPr="00EC59FB">
        <w:rPr>
          <w:rFonts w:ascii="Times New Roman" w:hAnsi="Times New Roman" w:cs="Times New Roman"/>
        </w:rPr>
        <w:t xml:space="preserve"> A természettudomány tantárgy és általában a természettudományok azon képességeket fejlesztik, amelyek révén a tanuló megtanulja világosan, röviden és pontosan kifejezni saját gondolatait, megfigyeléseit és tapasztalatait. </w:t>
      </w:r>
    </w:p>
    <w:p w14:paraId="6B918A01"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digitális </w:t>
      </w:r>
      <w:proofErr w:type="gramStart"/>
      <w:r w:rsidRPr="00EC59FB">
        <w:rPr>
          <w:rFonts w:ascii="Times New Roman" w:hAnsi="Times New Roman" w:cs="Times New Roman"/>
          <w:b/>
          <w:bCs/>
        </w:rPr>
        <w:t>kompetenciák</w:t>
      </w:r>
      <w:proofErr w:type="gramEnd"/>
      <w:r w:rsidRPr="00EC59FB">
        <w:rPr>
          <w:rFonts w:ascii="Times New Roman" w:hAnsi="Times New Roman" w:cs="Times New Roman"/>
          <w:b/>
          <w:bCs/>
        </w:rPr>
        <w:t xml:space="preserve">: </w:t>
      </w:r>
      <w:r w:rsidRPr="00EC59FB">
        <w:rPr>
          <w:rFonts w:ascii="Times New Roman" w:hAnsi="Times New Roman" w:cs="Times New Roman"/>
        </w:rPr>
        <w:t xml:space="preserve">A gyermekek számára természetes a digitális technológia jelenléte és aktív részesei a digitális kultúrának, ez azonban nem jelenti azt, hogy ne lenne szükséges és fontos a digitális kompetenciáik fejlesztése. A tantárgy által felölelt tudományterületek számos lehetőséget kínálnak a digitális </w:t>
      </w:r>
      <w:proofErr w:type="gramStart"/>
      <w:r w:rsidRPr="00EC59FB">
        <w:rPr>
          <w:rFonts w:ascii="Times New Roman" w:hAnsi="Times New Roman" w:cs="Times New Roman"/>
        </w:rPr>
        <w:t>kompetenciák</w:t>
      </w:r>
      <w:proofErr w:type="gramEnd"/>
      <w:r w:rsidRPr="00EC59FB">
        <w:rPr>
          <w:rFonts w:ascii="Times New Roman" w:hAnsi="Times New Roman" w:cs="Times New Roman"/>
        </w:rPr>
        <w:t xml:space="preserve"> fejlesztésére, hiszen a technológia jól alkalmazható a megismerés, az együttműködés, az információk kritikus értelmezése, az értékelés és alkotás során, illetve a természettudományos gondolkodás tanításakor.</w:t>
      </w:r>
    </w:p>
    <w:p w14:paraId="49683024"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matematikai, gondolkodási </w:t>
      </w:r>
      <w:proofErr w:type="gramStart"/>
      <w:r w:rsidRPr="00EC59FB">
        <w:rPr>
          <w:rFonts w:ascii="Times New Roman" w:hAnsi="Times New Roman" w:cs="Times New Roman"/>
          <w:b/>
          <w:bCs/>
        </w:rPr>
        <w:t>kompetenciák</w:t>
      </w:r>
      <w:proofErr w:type="gramEnd"/>
      <w:r w:rsidRPr="00EC59FB">
        <w:rPr>
          <w:rFonts w:ascii="Times New Roman" w:hAnsi="Times New Roman" w:cs="Times New Roman"/>
          <w:b/>
          <w:bCs/>
        </w:rPr>
        <w:t xml:space="preserve">: </w:t>
      </w:r>
      <w:r w:rsidRPr="00EC59FB">
        <w:rPr>
          <w:rFonts w:ascii="Times New Roman" w:hAnsi="Times New Roman" w:cs="Times New Roman"/>
        </w:rPr>
        <w:t xml:space="preserve">A természettudományok alapvetően gyakorlatorientált, tapasztalatokon alapuló tudományok, ahol a minőségi tulajdonságok mellett a mennyiségi viszonyok vizsgálata is elengedhetetlen. Sok esetben ez csak </w:t>
      </w:r>
      <w:proofErr w:type="gramStart"/>
      <w:r w:rsidRPr="00EC59FB">
        <w:rPr>
          <w:rFonts w:ascii="Times New Roman" w:hAnsi="Times New Roman" w:cs="Times New Roman"/>
        </w:rPr>
        <w:t>statisztikus gondolkodással</w:t>
      </w:r>
      <w:proofErr w:type="gramEnd"/>
      <w:r w:rsidRPr="00EC59FB">
        <w:rPr>
          <w:rFonts w:ascii="Times New Roman" w:hAnsi="Times New Roman" w:cs="Times New Roman"/>
        </w:rPr>
        <w:t xml:space="preserve"> lehetséges. Ugyancsak fontos cél az elemző gondolkodás kialakítása is. Mivel a természettudomány tantárgy alapvetően integráló jellegű, ezért szinte minden témakör fejleszti a tanuló rendszerszintű, </w:t>
      </w:r>
      <w:proofErr w:type="gramStart"/>
      <w:r w:rsidRPr="00EC59FB">
        <w:rPr>
          <w:rFonts w:ascii="Times New Roman" w:hAnsi="Times New Roman" w:cs="Times New Roman"/>
        </w:rPr>
        <w:t>komplex</w:t>
      </w:r>
      <w:proofErr w:type="gramEnd"/>
      <w:r w:rsidRPr="00EC59FB">
        <w:rPr>
          <w:rFonts w:ascii="Times New Roman" w:hAnsi="Times New Roman" w:cs="Times New Roman"/>
        </w:rPr>
        <w:t xml:space="preserve"> gondolkodását. Ez az olyan </w:t>
      </w:r>
      <w:proofErr w:type="gramStart"/>
      <w:r w:rsidRPr="00EC59FB">
        <w:rPr>
          <w:rFonts w:ascii="Times New Roman" w:hAnsi="Times New Roman" w:cs="Times New Roman"/>
        </w:rPr>
        <w:t>probléma</w:t>
      </w:r>
      <w:proofErr w:type="gramEnd"/>
      <w:r w:rsidRPr="00EC59FB">
        <w:rPr>
          <w:rFonts w:ascii="Times New Roman" w:hAnsi="Times New Roman" w:cs="Times New Roman"/>
        </w:rPr>
        <w:t xml:space="preserve">körök tárgyalásánál a leghangsúlyosabb, amelyeknek több diszciplínát is érintő vetülete van. Ilyen például a víz vagy a levegő témaköre, vagy akár a </w:t>
      </w:r>
      <w:proofErr w:type="gramStart"/>
      <w:r w:rsidRPr="00EC59FB">
        <w:rPr>
          <w:rFonts w:ascii="Times New Roman" w:hAnsi="Times New Roman" w:cs="Times New Roman"/>
        </w:rPr>
        <w:t>globális</w:t>
      </w:r>
      <w:proofErr w:type="gramEnd"/>
      <w:r w:rsidRPr="00EC59FB">
        <w:rPr>
          <w:rFonts w:ascii="Times New Roman" w:hAnsi="Times New Roman" w:cs="Times New Roman"/>
        </w:rPr>
        <w:t xml:space="preserve"> éghajlatváltozás. A kísérletek, terepi megfigyelések számos egyedi jelenséget tárnak fel, ezek tanulságainak levonásához az induktív gondolkodás képességét is fejleszteni kell.</w:t>
      </w:r>
    </w:p>
    <w:p w14:paraId="3D0B9E95"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személyes és társas kapcsolati </w:t>
      </w:r>
      <w:proofErr w:type="gramStart"/>
      <w:r w:rsidRPr="00EC59FB">
        <w:rPr>
          <w:rFonts w:ascii="Times New Roman" w:hAnsi="Times New Roman" w:cs="Times New Roman"/>
          <w:b/>
          <w:bCs/>
        </w:rPr>
        <w:t>kompetenciák</w:t>
      </w:r>
      <w:proofErr w:type="gramEnd"/>
      <w:r w:rsidRPr="00EC59FB">
        <w:rPr>
          <w:rFonts w:ascii="Times New Roman" w:hAnsi="Times New Roman" w:cs="Times New Roman"/>
          <w:b/>
          <w:bCs/>
        </w:rPr>
        <w:t>:</w:t>
      </w:r>
      <w:r w:rsidRPr="00EC59FB">
        <w:rPr>
          <w:rFonts w:ascii="Times New Roman" w:hAnsi="Times New Roman" w:cs="Times New Roman"/>
        </w:rPr>
        <w:t xml:space="preserve"> Mivel a természettudomány alapvetően gyakorlatorientált tantárgy, a tudás elsajátításához alkalmazott módszerek között nagyon gyakran szerepel a társakkal együttműködést igénylő csoportmunka, amely során a tanuló felismeri feladatát, szerepét a csoportban, csoporttagként a társakkal együtt végez különböző tevékenységeket, illetve megfelelő készségek birtokában igény szerint csoportvezetői szerepet vállalhat. </w:t>
      </w:r>
    </w:p>
    <w:p w14:paraId="01CF9B3D" w14:textId="77777777" w:rsidR="004C1463" w:rsidRPr="00EC59FB" w:rsidRDefault="004C1463" w:rsidP="004C1463">
      <w:pPr>
        <w:jc w:val="both"/>
        <w:rPr>
          <w:rFonts w:ascii="Times New Roman" w:hAnsi="Times New Roman" w:cs="Times New Roman"/>
          <w:sz w:val="24"/>
          <w:szCs w:val="24"/>
        </w:rPr>
      </w:pPr>
      <w:r w:rsidRPr="00EC59FB">
        <w:rPr>
          <w:rFonts w:ascii="Times New Roman" w:hAnsi="Times New Roman" w:cs="Times New Roman"/>
          <w:b/>
          <w:bCs/>
        </w:rPr>
        <w:t xml:space="preserve">A kreativitás, a kreatív alkotás, önkifejezés és kulturális tudatosság </w:t>
      </w:r>
      <w:proofErr w:type="gramStart"/>
      <w:r w:rsidRPr="00EC59FB">
        <w:rPr>
          <w:rFonts w:ascii="Times New Roman" w:hAnsi="Times New Roman" w:cs="Times New Roman"/>
          <w:b/>
          <w:bCs/>
        </w:rPr>
        <w:t>kompetenciái</w:t>
      </w:r>
      <w:proofErr w:type="gramEnd"/>
      <w:r w:rsidRPr="00EC59FB">
        <w:rPr>
          <w:rFonts w:ascii="Times New Roman" w:hAnsi="Times New Roman" w:cs="Times New Roman"/>
          <w:b/>
          <w:bCs/>
        </w:rPr>
        <w:t>:</w:t>
      </w:r>
      <w:r w:rsidRPr="00EC59FB">
        <w:rPr>
          <w:rFonts w:ascii="Times New Roman" w:hAnsi="Times New Roman" w:cs="Times New Roman"/>
        </w:rPr>
        <w:t xml:space="preserve"> A természeti/környezeti nevelési célok eléréséhez az ismeretszerzés mellett 10–12 éves korosztályban kiemelt fontosságú a természetből érkező érzelmi hatások befogadása, amelyek akár egy életre is meghatározhatják a gyerekek természettudományokhoz történő hozzáállását, attitűdjét. Gyakran ez az érzelmi hatás kreatív alkotásokban kerül kifejezésre, amit felerősíthetünk a természetben történő vizsgálódás, tapasztalás élményével. </w:t>
      </w:r>
    </w:p>
    <w:p w14:paraId="14833639" w14:textId="77777777" w:rsidR="004C1463" w:rsidRPr="00EC59FB" w:rsidRDefault="004C1463" w:rsidP="004C1463">
      <w:pPr>
        <w:jc w:val="both"/>
        <w:rPr>
          <w:rFonts w:ascii="Times New Roman" w:hAnsi="Times New Roman" w:cs="Times New Roman"/>
        </w:rPr>
      </w:pPr>
      <w:r w:rsidRPr="00EC59FB">
        <w:rPr>
          <w:rFonts w:ascii="Times New Roman" w:hAnsi="Times New Roman" w:cs="Times New Roman"/>
          <w:b/>
          <w:bCs/>
        </w:rPr>
        <w:t xml:space="preserve">Munkavállalói, innovációs és vállalkozói </w:t>
      </w:r>
      <w:proofErr w:type="gramStart"/>
      <w:r w:rsidRPr="00EC59FB">
        <w:rPr>
          <w:rFonts w:ascii="Times New Roman" w:hAnsi="Times New Roman" w:cs="Times New Roman"/>
          <w:b/>
          <w:bCs/>
        </w:rPr>
        <w:t>kompetenciák</w:t>
      </w:r>
      <w:proofErr w:type="gramEnd"/>
      <w:r w:rsidRPr="00EC59FB">
        <w:rPr>
          <w:rFonts w:ascii="Times New Roman" w:hAnsi="Times New Roman" w:cs="Times New Roman"/>
          <w:b/>
          <w:bCs/>
        </w:rPr>
        <w:t xml:space="preserve">: </w:t>
      </w:r>
      <w:r w:rsidRPr="00EC59FB">
        <w:rPr>
          <w:rFonts w:ascii="Times New Roman" w:hAnsi="Times New Roman" w:cs="Times New Roman"/>
        </w:rPr>
        <w:t>A természettudományos diszciplínák közül szinte mindegyikre jellemző, hogy a nagyon komoly elméleti tudás mögött a társadalmi hasznosulást nagyban segítő, gyakorlati alkalmazásuk is van. Ezt az adottságot remekül ki lehet használni a gazdasági élet szereplőivel, gyárakkal, cégekkel történő együttműködés kialakítására, amelynek a természettudomány tantárgy keretein belül még elsősorban gyakorlati ismeretszerző, közvetlen tapasztalást segítő szerepe lehet. A jövőbeni pályaorientáció, életpálya-tervezés és munkavállalás szempontjából az ilyen tapasztalatok kulcsfontosságú szerepet tölthetnek be.</w:t>
      </w:r>
    </w:p>
    <w:p w14:paraId="08C3F1FE" w14:textId="77777777" w:rsidR="004C1463" w:rsidRPr="00EC59FB" w:rsidRDefault="004C1463" w:rsidP="004C1463">
      <w:pPr>
        <w:spacing w:after="120"/>
        <w:jc w:val="both"/>
        <w:rPr>
          <w:rFonts w:ascii="Times New Roman" w:hAnsi="Times New Roman" w:cs="Times New Roman"/>
        </w:rPr>
      </w:pPr>
    </w:p>
    <w:p w14:paraId="10804F5D" w14:textId="3289066C" w:rsidR="004C1463" w:rsidRPr="00EC59FB" w:rsidRDefault="004C1463" w:rsidP="00603288">
      <w:pPr>
        <w:pStyle w:val="Szvegtrzs"/>
        <w:ind w:left="415" w:right="417"/>
        <w:jc w:val="both"/>
        <w:rPr>
          <w:rFonts w:ascii="Times New Roman" w:hAnsi="Times New Roman" w:cs="Times New Roman"/>
          <w:b/>
          <w:sz w:val="28"/>
          <w:szCs w:val="28"/>
        </w:rPr>
      </w:pPr>
      <w:r w:rsidRPr="00EC59FB">
        <w:rPr>
          <w:rFonts w:ascii="Times New Roman" w:hAnsi="Times New Roman" w:cs="Times New Roman"/>
          <w:b/>
          <w:sz w:val="28"/>
          <w:szCs w:val="28"/>
        </w:rPr>
        <w:t>Fő témakörök az 5.-6. osztályban.</w:t>
      </w:r>
    </w:p>
    <w:p w14:paraId="4DC83773" w14:textId="196699E0" w:rsidR="004C1463" w:rsidRPr="00EC59FB" w:rsidRDefault="004C1463" w:rsidP="00603288">
      <w:pPr>
        <w:pStyle w:val="Szvegtrzs"/>
        <w:ind w:left="415" w:right="417"/>
        <w:jc w:val="both"/>
        <w:rPr>
          <w:rFonts w:ascii="Times New Roman" w:hAnsi="Times New Roman" w:cs="Times New Roman"/>
          <w:sz w:val="28"/>
          <w:szCs w:val="28"/>
        </w:rPr>
      </w:pPr>
    </w:p>
    <w:p w14:paraId="1029EF95" w14:textId="77777777" w:rsidR="004C1463" w:rsidRPr="00EC59FB" w:rsidRDefault="004C1463" w:rsidP="00603288">
      <w:pPr>
        <w:pStyle w:val="Szvegtrzs"/>
        <w:ind w:left="415" w:right="417"/>
        <w:jc w:val="both"/>
        <w:rPr>
          <w:rFonts w:ascii="Times New Roman" w:hAnsi="Times New Roman" w:cs="Times New Roman"/>
          <w:sz w:val="22"/>
          <w:szCs w:val="22"/>
        </w:rPr>
      </w:pPr>
    </w:p>
    <w:p w14:paraId="59EFC0BC"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Az 5–6. osztályos korcsoport sajátosságaiból adódóan a gyerekek többnyire érdeklődéssel fordulnak az élő és élettelen környezet, a természet felé. Erre az érdeklődésre alapozva kell biztosítani számukra azoknak a készségeknek és képességeknek a fejlesztését, amelyek alkalmassá teszik majd őket a felsőbb évfolyamokon a magasabb szintű természettudományok világában történő eligazodásra. A természettudomány tanításának legfontosabb célja tehát azoknak a képességeknek, készségeknek, szokásoknak a fejlesztése, amelyeket alsó tagozaton a környezetismeret tantárgy alapozott meg, és amelyek a felsőbb évfolyamokon a természettudományos tárgyak tanulásához szükségesek. </w:t>
      </w:r>
    </w:p>
    <w:p w14:paraId="5DC1D63E"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Az életkorból és a fejlesztési feladatokból következően biztosítani kell, hogy a tanulók cselekvő tapasztalatszerzés útján már haladó szinten és integrált módon sajátítsák el a természettudományos ismeretszerzés módszereit, és ne </w:t>
      </w:r>
      <w:proofErr w:type="gramStart"/>
      <w:r w:rsidRPr="00EC59FB">
        <w:rPr>
          <w:rFonts w:ascii="Times New Roman" w:hAnsi="Times New Roman" w:cs="Times New Roman"/>
        </w:rPr>
        <w:t>diszciplináris</w:t>
      </w:r>
      <w:proofErr w:type="gramEnd"/>
      <w:r w:rsidRPr="00EC59FB">
        <w:rPr>
          <w:rFonts w:ascii="Times New Roman" w:hAnsi="Times New Roman" w:cs="Times New Roman"/>
        </w:rPr>
        <w:t xml:space="preserve"> természettudományos tárgyakat tanuljanak egymás mellett az összefüggések nélkülözésével. A tanulási folyamat során a későbbi </w:t>
      </w:r>
      <w:proofErr w:type="gramStart"/>
      <w:r w:rsidRPr="00EC59FB">
        <w:rPr>
          <w:rFonts w:ascii="Times New Roman" w:hAnsi="Times New Roman" w:cs="Times New Roman"/>
        </w:rPr>
        <w:t>diszciplináris</w:t>
      </w:r>
      <w:proofErr w:type="gramEnd"/>
      <w:r w:rsidRPr="00EC59FB">
        <w:rPr>
          <w:rFonts w:ascii="Times New Roman" w:hAnsi="Times New Roman" w:cs="Times New Roman"/>
        </w:rPr>
        <w:t xml:space="preserve"> tárgyakat megalapozó ismeretanyag megtanulása mellett az ismeretszerző módszerek elsajátítása, begyakorlása a fő cél. </w:t>
      </w:r>
    </w:p>
    <w:p w14:paraId="70450294"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 megfigyelés, leírás, összehasonlítás, csoportosítás, rendezés, mérés, kísérletezés módszereit önállóan gyakorolva fejlődik a tanulók megfigyelő-, leíró, azonosító és megkülönböztető képessége, mérési technikája, amelyet az alsó tagozattal ellentétben már tanári segítség nélkül is képesek megvalósítani. A megfigyelt jelenségeket ezután leírják valamilyen formában, ami ebben az életkorban nem csak írás lehet, hanem gyakran rajz vagy más </w:t>
      </w:r>
      <w:proofErr w:type="gramStart"/>
      <w:r w:rsidRPr="00EC59FB">
        <w:rPr>
          <w:rFonts w:ascii="Times New Roman" w:hAnsi="Times New Roman" w:cs="Times New Roman"/>
        </w:rPr>
        <w:t>manuális</w:t>
      </w:r>
      <w:proofErr w:type="gramEnd"/>
      <w:r w:rsidRPr="00EC59FB">
        <w:rPr>
          <w:rFonts w:ascii="Times New Roman" w:hAnsi="Times New Roman" w:cs="Times New Roman"/>
        </w:rPr>
        <w:t>, illetve verbális készségeket igénylő forma. Az alapvető mennyiségek mérését a tanulók már alsó tagozaton megbízhatóan elsajátították, 5–6. osztályban ennek elmélyítése és begyakorlása, a mérendő mennyiségek körének kibővítése történik, hiszen a mérés módszerét a későbbiekben minden természettudományos tárgy alkalmazza. A tanulók egyszerű kísérletek megtervezésével, kivitelezésével és a következtetések levonásával készülnek fel a felsőbb évfolyamokon is jellemző természettudományos kísérletezésekre.</w:t>
      </w:r>
    </w:p>
    <w:p w14:paraId="2280E3D9"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Az időben és térben történő tájékozódás képességének elsajátítása is alapvetően gyakorlati feladatok megoldásával történik. A tanulóknak fejlődik a szemléleti térképolvasási képessége, amit több, terepen töltött tanóra alkalmával tudnak begyakorolni. Az időbeli tájékozódás fejlesztése során a tanulók megismerik az időbeli dimenziókat a földtörténeti időskálától a másodperc tört része alatt lejátszódó kémiai reakciókig.</w:t>
      </w:r>
    </w:p>
    <w:p w14:paraId="45B1CDE1" w14:textId="77777777"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 xml:space="preserve">A kétéves ciklus során a tanulók megismerik a növények és állatok testfelépítését, jellemző tulajdonságait, a természetben és az ember szempontjából betöltött szerepüket. Tágítva a kört, az életközösségek vizsgálata során megértik az élő és élettelen környezet kölcsönhatásait, a szervezet és az életmód összefüggéseit. Részletesen foglalkoznak az élő és élettelen környezeti elemeket érintő környezet- és természetvédelmi </w:t>
      </w:r>
      <w:proofErr w:type="gramStart"/>
      <w:r w:rsidRPr="00EC59FB">
        <w:rPr>
          <w:rFonts w:ascii="Times New Roman" w:hAnsi="Times New Roman" w:cs="Times New Roman"/>
        </w:rPr>
        <w:t>problémákkal</w:t>
      </w:r>
      <w:proofErr w:type="gramEnd"/>
      <w:r w:rsidRPr="00EC59FB">
        <w:rPr>
          <w:rFonts w:ascii="Times New Roman" w:hAnsi="Times New Roman" w:cs="Times New Roman"/>
        </w:rPr>
        <w:t xml:space="preserve">, valamint a fenntartható fejlődés témakörével is. Külön témakör foglalkozik az emberi szervezet felépítésével és működésének megismerésével, amelyen belül nagy hangsúlyt kap a testi és lelki egészség megőrzésének és az egészséges életmódnak a kérdésköre. </w:t>
      </w:r>
    </w:p>
    <w:p w14:paraId="5134069B" w14:textId="3FF84F0F" w:rsidR="004C1463" w:rsidRPr="00EC59FB" w:rsidRDefault="004C1463" w:rsidP="004C1463">
      <w:pPr>
        <w:spacing w:after="120"/>
        <w:jc w:val="both"/>
        <w:rPr>
          <w:rFonts w:ascii="Times New Roman" w:hAnsi="Times New Roman" w:cs="Times New Roman"/>
        </w:rPr>
      </w:pPr>
      <w:r w:rsidRPr="00EC59FB">
        <w:rPr>
          <w:rFonts w:ascii="Times New Roman" w:hAnsi="Times New Roman" w:cs="Times New Roman"/>
        </w:rPr>
        <w:t>Külön témakör foglalkozik az élettelen környezet elemeivel, ezek állandóságával és változásaival. Hangsúlyosan jelenik meg a rendszerek törvényszerűségeinek vizsgálata, a felépítés és az alkalmazhatóság összefüggései, az anyag és az energia témaköre. A témakör a természettudományos elgondolások mellett számos esetben a folyamatok olyan társadalmi vetületeire is rávilágít, mint például az energiatakarékosság, ezzel is hangsúlyozva az emberi felelősséget az egészség és a természeti-környezeti rendszerek védelmében.</w:t>
      </w:r>
    </w:p>
    <w:p w14:paraId="33FDCF83" w14:textId="77777777" w:rsidR="005636CD" w:rsidRPr="00EC59FB" w:rsidRDefault="005636CD" w:rsidP="004C1463">
      <w:pPr>
        <w:spacing w:after="120"/>
        <w:jc w:val="both"/>
        <w:rPr>
          <w:rFonts w:ascii="Times New Roman" w:hAnsi="Times New Roman" w:cs="Times New Roman"/>
        </w:rPr>
      </w:pPr>
    </w:p>
    <w:p w14:paraId="53EE484A" w14:textId="08391D9A" w:rsidR="004C1463" w:rsidRPr="00EC59FB" w:rsidRDefault="004C1463" w:rsidP="004C1463">
      <w:pPr>
        <w:spacing w:after="120"/>
        <w:jc w:val="both"/>
        <w:rPr>
          <w:rStyle w:val="Kiemels"/>
          <w:rFonts w:ascii="Times New Roman" w:hAnsi="Times New Roman" w:cs="Times New Roman"/>
        </w:rPr>
      </w:pPr>
      <w:r w:rsidRPr="00EC59FB">
        <w:rPr>
          <w:rStyle w:val="Kiemels"/>
          <w:rFonts w:ascii="Times New Roman" w:hAnsi="Times New Roman" w:cs="Times New Roman"/>
        </w:rPr>
        <w:t>Az 5–6. évfolyamon a természettudomány tantárgy alapóraszáma: 136 óra.</w:t>
      </w:r>
      <w:r w:rsidR="005636CD" w:rsidRPr="00EC59FB">
        <w:rPr>
          <w:rStyle w:val="Kiemels"/>
          <w:rFonts w:ascii="Times New Roman" w:hAnsi="Times New Roman" w:cs="Times New Roman"/>
        </w:rPr>
        <w:t xml:space="preserve"> + 8</w:t>
      </w:r>
    </w:p>
    <w:p w14:paraId="775832DE" w14:textId="77777777" w:rsidR="004C1463" w:rsidRPr="00EC59FB" w:rsidRDefault="004C1463" w:rsidP="004C1463">
      <w:pPr>
        <w:spacing w:after="120"/>
        <w:jc w:val="both"/>
        <w:rPr>
          <w:rStyle w:val="Kiemels"/>
          <w:rFonts w:ascii="Times New Roman" w:hAnsi="Times New Roman" w:cs="Times New Roman"/>
        </w:rPr>
      </w:pPr>
      <w:r w:rsidRPr="00EC59FB">
        <w:rPr>
          <w:rStyle w:val="Kiemels"/>
          <w:rFonts w:ascii="Times New Roman" w:hAnsi="Times New Roman" w:cs="Times New Roman"/>
        </w:rPr>
        <w:t>A témakörök áttekintő táblázata: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54"/>
      </w:tblGrid>
      <w:tr w:rsidR="00EC59FB" w:rsidRPr="00EC59FB" w14:paraId="09BD75DA" w14:textId="77777777" w:rsidTr="00CA783C">
        <w:tc>
          <w:tcPr>
            <w:tcW w:w="6374" w:type="dxa"/>
          </w:tcPr>
          <w:p w14:paraId="0DA475BF" w14:textId="77777777" w:rsidR="004C1463" w:rsidRPr="00EC59FB" w:rsidRDefault="004C1463" w:rsidP="00CA783C">
            <w:pPr>
              <w:rPr>
                <w:rFonts w:ascii="Times New Roman" w:hAnsi="Times New Roman" w:cs="Times New Roman"/>
                <w:b/>
              </w:rPr>
            </w:pPr>
            <w:r w:rsidRPr="00EC59FB">
              <w:rPr>
                <w:rFonts w:ascii="Times New Roman" w:hAnsi="Times New Roman" w:cs="Times New Roman"/>
                <w:b/>
              </w:rPr>
              <w:t>Témakör neve</w:t>
            </w:r>
          </w:p>
        </w:tc>
        <w:tc>
          <w:tcPr>
            <w:tcW w:w="1985" w:type="dxa"/>
          </w:tcPr>
          <w:p w14:paraId="7945E70A" w14:textId="2EBA70BE" w:rsidR="004C1463" w:rsidRPr="00EC59FB" w:rsidRDefault="006200D8" w:rsidP="00CA783C">
            <w:pPr>
              <w:jc w:val="center"/>
              <w:rPr>
                <w:rFonts w:ascii="Times New Roman" w:hAnsi="Times New Roman" w:cs="Times New Roman"/>
                <w:b/>
              </w:rPr>
            </w:pPr>
            <w:r w:rsidRPr="00EC59FB">
              <w:rPr>
                <w:rFonts w:ascii="Times New Roman" w:hAnsi="Times New Roman" w:cs="Times New Roman"/>
                <w:b/>
              </w:rPr>
              <w:t>Ó</w:t>
            </w:r>
            <w:r w:rsidR="004C1463" w:rsidRPr="00EC59FB">
              <w:rPr>
                <w:rFonts w:ascii="Times New Roman" w:hAnsi="Times New Roman" w:cs="Times New Roman"/>
                <w:b/>
              </w:rPr>
              <w:t>raszám</w:t>
            </w:r>
          </w:p>
        </w:tc>
      </w:tr>
      <w:tr w:rsidR="00EC59FB" w:rsidRPr="00EC59FB" w14:paraId="5A18635E" w14:textId="77777777" w:rsidTr="00CA783C">
        <w:tc>
          <w:tcPr>
            <w:tcW w:w="6374" w:type="dxa"/>
          </w:tcPr>
          <w:p w14:paraId="445EF28E" w14:textId="77777777" w:rsidR="004C1463" w:rsidRPr="00EC59FB" w:rsidRDefault="004C1463" w:rsidP="00CA783C">
            <w:pPr>
              <w:rPr>
                <w:rFonts w:ascii="Times New Roman" w:hAnsi="Times New Roman" w:cs="Times New Roman"/>
              </w:rPr>
            </w:pPr>
            <w:r w:rsidRPr="00EC59FB">
              <w:rPr>
                <w:rFonts w:ascii="Times New Roman" w:hAnsi="Times New Roman" w:cs="Times New Roman"/>
                <w:bCs/>
              </w:rPr>
              <w:t>Anyagok és tulajdonságaik</w:t>
            </w:r>
          </w:p>
        </w:tc>
        <w:tc>
          <w:tcPr>
            <w:tcW w:w="1985" w:type="dxa"/>
            <w:vAlign w:val="center"/>
          </w:tcPr>
          <w:p w14:paraId="098BFA92"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12</w:t>
            </w:r>
          </w:p>
        </w:tc>
      </w:tr>
      <w:tr w:rsidR="00EC59FB" w:rsidRPr="00EC59FB" w14:paraId="4D0533BD" w14:textId="77777777" w:rsidTr="00CA783C">
        <w:tc>
          <w:tcPr>
            <w:tcW w:w="6374" w:type="dxa"/>
          </w:tcPr>
          <w:p w14:paraId="74A8ED0E" w14:textId="77777777" w:rsidR="004C1463" w:rsidRPr="00EC59FB" w:rsidRDefault="004C1463" w:rsidP="00CA783C">
            <w:pPr>
              <w:rPr>
                <w:rFonts w:ascii="Times New Roman" w:hAnsi="Times New Roman" w:cs="Times New Roman"/>
              </w:rPr>
            </w:pPr>
            <w:r w:rsidRPr="00EC59FB">
              <w:rPr>
                <w:rFonts w:ascii="Times New Roman" w:hAnsi="Times New Roman" w:cs="Times New Roman"/>
                <w:bCs/>
              </w:rPr>
              <w:t>Mérések, mértékegységek, mérőeszközök</w:t>
            </w:r>
          </w:p>
        </w:tc>
        <w:tc>
          <w:tcPr>
            <w:tcW w:w="1985" w:type="dxa"/>
            <w:vAlign w:val="center"/>
          </w:tcPr>
          <w:p w14:paraId="0F9B1F1C"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7</w:t>
            </w:r>
          </w:p>
        </w:tc>
      </w:tr>
      <w:tr w:rsidR="00EC59FB" w:rsidRPr="00EC59FB" w14:paraId="0FF914DB" w14:textId="77777777" w:rsidTr="00CA783C">
        <w:tc>
          <w:tcPr>
            <w:tcW w:w="6374" w:type="dxa"/>
          </w:tcPr>
          <w:p w14:paraId="5B9EA6D6" w14:textId="77777777" w:rsidR="004C1463" w:rsidRPr="00EC59FB" w:rsidRDefault="004C1463" w:rsidP="00CA783C">
            <w:pPr>
              <w:tabs>
                <w:tab w:val="left" w:pos="0"/>
              </w:tabs>
              <w:rPr>
                <w:rFonts w:ascii="Times New Roman" w:hAnsi="Times New Roman" w:cs="Times New Roman"/>
              </w:rPr>
            </w:pPr>
            <w:r w:rsidRPr="00EC59FB">
              <w:rPr>
                <w:rFonts w:ascii="Times New Roman" w:hAnsi="Times New Roman" w:cs="Times New Roman"/>
                <w:bCs/>
              </w:rPr>
              <w:t>Megfigyelés, kísérletezés, tapasztalás</w:t>
            </w:r>
          </w:p>
        </w:tc>
        <w:tc>
          <w:tcPr>
            <w:tcW w:w="1985" w:type="dxa"/>
            <w:vAlign w:val="center"/>
          </w:tcPr>
          <w:p w14:paraId="70733D06"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8</w:t>
            </w:r>
          </w:p>
        </w:tc>
      </w:tr>
      <w:tr w:rsidR="00EC59FB" w:rsidRPr="00EC59FB" w14:paraId="7097F750" w14:textId="77777777" w:rsidTr="00CA783C">
        <w:tc>
          <w:tcPr>
            <w:tcW w:w="6374" w:type="dxa"/>
          </w:tcPr>
          <w:p w14:paraId="61A1CAD5"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Tájékozódás az időben</w:t>
            </w:r>
          </w:p>
        </w:tc>
        <w:tc>
          <w:tcPr>
            <w:tcW w:w="1985" w:type="dxa"/>
            <w:vAlign w:val="center"/>
          </w:tcPr>
          <w:p w14:paraId="16EF2CD7"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6</w:t>
            </w:r>
          </w:p>
        </w:tc>
      </w:tr>
      <w:tr w:rsidR="00EC59FB" w:rsidRPr="00EC59FB" w14:paraId="4679F417" w14:textId="77777777" w:rsidTr="00CA783C">
        <w:tc>
          <w:tcPr>
            <w:tcW w:w="6374" w:type="dxa"/>
          </w:tcPr>
          <w:p w14:paraId="10F7B5A5"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Alapvető térképészeti ismeretek</w:t>
            </w:r>
          </w:p>
        </w:tc>
        <w:tc>
          <w:tcPr>
            <w:tcW w:w="1985" w:type="dxa"/>
            <w:vAlign w:val="center"/>
          </w:tcPr>
          <w:p w14:paraId="0A003EE8"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7</w:t>
            </w:r>
          </w:p>
        </w:tc>
      </w:tr>
      <w:tr w:rsidR="00EC59FB" w:rsidRPr="00EC59FB" w14:paraId="1A40563C" w14:textId="77777777" w:rsidTr="00CA783C">
        <w:tc>
          <w:tcPr>
            <w:tcW w:w="6374" w:type="dxa"/>
          </w:tcPr>
          <w:p w14:paraId="4F95FDD5"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Topográfiai alapismeretek</w:t>
            </w:r>
          </w:p>
        </w:tc>
        <w:tc>
          <w:tcPr>
            <w:tcW w:w="1985" w:type="dxa"/>
            <w:vAlign w:val="center"/>
          </w:tcPr>
          <w:p w14:paraId="4837A84C"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7</w:t>
            </w:r>
          </w:p>
        </w:tc>
      </w:tr>
      <w:tr w:rsidR="00EC59FB" w:rsidRPr="00EC59FB" w14:paraId="143F9C45" w14:textId="77777777" w:rsidTr="00CA783C">
        <w:tc>
          <w:tcPr>
            <w:tcW w:w="6374" w:type="dxa"/>
          </w:tcPr>
          <w:p w14:paraId="3139017B"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Gyakorlati jellegű térképészeti ismeretek (Az iskola környékének megismerése során, terepi munkában)</w:t>
            </w:r>
          </w:p>
        </w:tc>
        <w:tc>
          <w:tcPr>
            <w:tcW w:w="1985" w:type="dxa"/>
            <w:vAlign w:val="center"/>
          </w:tcPr>
          <w:p w14:paraId="72FAA2AC"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7</w:t>
            </w:r>
          </w:p>
        </w:tc>
      </w:tr>
      <w:tr w:rsidR="00EC59FB" w:rsidRPr="00EC59FB" w14:paraId="5F6E6313" w14:textId="77777777" w:rsidTr="00CA783C">
        <w:tc>
          <w:tcPr>
            <w:tcW w:w="6374" w:type="dxa"/>
          </w:tcPr>
          <w:p w14:paraId="675AB93D"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 növények testfelépítése</w:t>
            </w:r>
          </w:p>
        </w:tc>
        <w:tc>
          <w:tcPr>
            <w:tcW w:w="1985" w:type="dxa"/>
            <w:vAlign w:val="center"/>
          </w:tcPr>
          <w:p w14:paraId="1E813F84"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10</w:t>
            </w:r>
          </w:p>
        </w:tc>
      </w:tr>
      <w:tr w:rsidR="00EC59FB" w:rsidRPr="00EC59FB" w14:paraId="36407052" w14:textId="77777777" w:rsidTr="00CA783C">
        <w:tc>
          <w:tcPr>
            <w:tcW w:w="6374" w:type="dxa"/>
          </w:tcPr>
          <w:p w14:paraId="28DBAB9E"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Az állatok testfelépítése</w:t>
            </w:r>
          </w:p>
        </w:tc>
        <w:tc>
          <w:tcPr>
            <w:tcW w:w="1985" w:type="dxa"/>
            <w:vAlign w:val="center"/>
          </w:tcPr>
          <w:p w14:paraId="0E538C77"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10</w:t>
            </w:r>
          </w:p>
        </w:tc>
      </w:tr>
      <w:tr w:rsidR="00EC59FB" w:rsidRPr="00EC59FB" w14:paraId="30802A91" w14:textId="77777777" w:rsidTr="00CA783C">
        <w:tc>
          <w:tcPr>
            <w:tcW w:w="6374" w:type="dxa"/>
          </w:tcPr>
          <w:p w14:paraId="6121D161"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 xml:space="preserve">Az erdők életközössége és természeti-környezeti </w:t>
            </w:r>
            <w:proofErr w:type="gramStart"/>
            <w:r w:rsidRPr="00EC59FB">
              <w:rPr>
                <w:rFonts w:ascii="Times New Roman" w:hAnsi="Times New Roman" w:cs="Times New Roman"/>
                <w:bCs/>
              </w:rPr>
              <w:t>problémái</w:t>
            </w:r>
            <w:proofErr w:type="gramEnd"/>
          </w:p>
        </w:tc>
        <w:tc>
          <w:tcPr>
            <w:tcW w:w="1985" w:type="dxa"/>
            <w:vAlign w:val="center"/>
          </w:tcPr>
          <w:p w14:paraId="696A5D0A"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11</w:t>
            </w:r>
          </w:p>
        </w:tc>
      </w:tr>
      <w:tr w:rsidR="00EC59FB" w:rsidRPr="00EC59FB" w14:paraId="5D8945DC" w14:textId="77777777" w:rsidTr="00CA783C">
        <w:tc>
          <w:tcPr>
            <w:tcW w:w="6374" w:type="dxa"/>
          </w:tcPr>
          <w:p w14:paraId="3FEDBFA9"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 xml:space="preserve">A mezők és a szántóföldek életközössége, természeti-környezeti </w:t>
            </w:r>
            <w:proofErr w:type="gramStart"/>
            <w:r w:rsidRPr="00EC59FB">
              <w:rPr>
                <w:rFonts w:ascii="Times New Roman" w:hAnsi="Times New Roman" w:cs="Times New Roman"/>
                <w:bCs/>
              </w:rPr>
              <w:t>problémái</w:t>
            </w:r>
            <w:proofErr w:type="gramEnd"/>
          </w:p>
        </w:tc>
        <w:tc>
          <w:tcPr>
            <w:tcW w:w="1985" w:type="dxa"/>
            <w:vAlign w:val="center"/>
          </w:tcPr>
          <w:p w14:paraId="1EDE9F12"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9</w:t>
            </w:r>
          </w:p>
        </w:tc>
      </w:tr>
      <w:tr w:rsidR="00EC59FB" w:rsidRPr="00EC59FB" w14:paraId="45F6C6E5" w14:textId="77777777" w:rsidTr="00CA783C">
        <w:tc>
          <w:tcPr>
            <w:tcW w:w="6374" w:type="dxa"/>
          </w:tcPr>
          <w:p w14:paraId="7649FE55"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 xml:space="preserve">Vízi és vízparti életközösségek és természeti-környezeti </w:t>
            </w:r>
            <w:proofErr w:type="gramStart"/>
            <w:r w:rsidRPr="00EC59FB">
              <w:rPr>
                <w:rFonts w:ascii="Times New Roman" w:hAnsi="Times New Roman" w:cs="Times New Roman"/>
                <w:bCs/>
              </w:rPr>
              <w:t>problémái</w:t>
            </w:r>
            <w:proofErr w:type="gramEnd"/>
          </w:p>
        </w:tc>
        <w:tc>
          <w:tcPr>
            <w:tcW w:w="1985" w:type="dxa"/>
            <w:vAlign w:val="center"/>
          </w:tcPr>
          <w:p w14:paraId="0FAEF4EC"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10</w:t>
            </w:r>
          </w:p>
        </w:tc>
      </w:tr>
      <w:tr w:rsidR="00EC59FB" w:rsidRPr="00EC59FB" w14:paraId="5F6CE582" w14:textId="77777777" w:rsidTr="00CA783C">
        <w:tc>
          <w:tcPr>
            <w:tcW w:w="6374" w:type="dxa"/>
          </w:tcPr>
          <w:p w14:paraId="27390BC5"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Az emberi szervezet felépítése, működése, a testi-lelki egészség</w:t>
            </w:r>
          </w:p>
        </w:tc>
        <w:tc>
          <w:tcPr>
            <w:tcW w:w="1985" w:type="dxa"/>
            <w:vAlign w:val="center"/>
          </w:tcPr>
          <w:p w14:paraId="52855078"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10</w:t>
            </w:r>
          </w:p>
        </w:tc>
      </w:tr>
      <w:tr w:rsidR="00EC59FB" w:rsidRPr="00EC59FB" w14:paraId="1855BF20" w14:textId="77777777" w:rsidTr="00CA783C">
        <w:tc>
          <w:tcPr>
            <w:tcW w:w="6374" w:type="dxa"/>
          </w:tcPr>
          <w:p w14:paraId="6FAD84DD"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Az energia</w:t>
            </w:r>
          </w:p>
        </w:tc>
        <w:tc>
          <w:tcPr>
            <w:tcW w:w="1985" w:type="dxa"/>
            <w:vAlign w:val="center"/>
          </w:tcPr>
          <w:p w14:paraId="6ECF0DEA"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6</w:t>
            </w:r>
          </w:p>
        </w:tc>
      </w:tr>
      <w:tr w:rsidR="00EC59FB" w:rsidRPr="00EC59FB" w14:paraId="0E7E6A8A" w14:textId="77777777" w:rsidTr="00CA783C">
        <w:tc>
          <w:tcPr>
            <w:tcW w:w="6374" w:type="dxa"/>
          </w:tcPr>
          <w:p w14:paraId="2C91DE81"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 Föld külső és belső erői, folyamatai</w:t>
            </w:r>
          </w:p>
        </w:tc>
        <w:tc>
          <w:tcPr>
            <w:tcW w:w="1985" w:type="dxa"/>
            <w:vAlign w:val="center"/>
          </w:tcPr>
          <w:p w14:paraId="7311D752"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10</w:t>
            </w:r>
          </w:p>
        </w:tc>
      </w:tr>
      <w:tr w:rsidR="00EC59FB" w:rsidRPr="00EC59FB" w14:paraId="653B3D74" w14:textId="77777777" w:rsidTr="00CA783C">
        <w:tc>
          <w:tcPr>
            <w:tcW w:w="6374" w:type="dxa"/>
          </w:tcPr>
          <w:p w14:paraId="22C9EC74" w14:textId="77777777" w:rsidR="004C1463" w:rsidRPr="00EC59FB" w:rsidRDefault="004C1463" w:rsidP="00CA783C">
            <w:pPr>
              <w:rPr>
                <w:rFonts w:ascii="Times New Roman" w:hAnsi="Times New Roman" w:cs="Times New Roman"/>
                <w:bCs/>
              </w:rPr>
            </w:pPr>
            <w:r w:rsidRPr="00EC59FB">
              <w:rPr>
                <w:rFonts w:ascii="Times New Roman" w:hAnsi="Times New Roman" w:cs="Times New Roman"/>
                <w:bCs/>
              </w:rPr>
              <w:t>Alapvető légköri jelenségek és folyamatok</w:t>
            </w:r>
          </w:p>
        </w:tc>
        <w:tc>
          <w:tcPr>
            <w:tcW w:w="1985" w:type="dxa"/>
            <w:vAlign w:val="center"/>
          </w:tcPr>
          <w:p w14:paraId="3780DA16" w14:textId="7777777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6</w:t>
            </w:r>
          </w:p>
        </w:tc>
      </w:tr>
      <w:tr w:rsidR="00EC59FB" w:rsidRPr="00EC59FB" w14:paraId="04951364" w14:textId="77777777" w:rsidTr="00CA783C">
        <w:tc>
          <w:tcPr>
            <w:tcW w:w="6374" w:type="dxa"/>
          </w:tcPr>
          <w:p w14:paraId="2CB18593" w14:textId="77777777" w:rsidR="004C1463" w:rsidRPr="00EC59FB" w:rsidRDefault="004C1463" w:rsidP="00CA783C">
            <w:pPr>
              <w:jc w:val="right"/>
              <w:rPr>
                <w:rFonts w:ascii="Times New Roman" w:hAnsi="Times New Roman" w:cs="Times New Roman"/>
                <w:b/>
              </w:rPr>
            </w:pPr>
            <w:r w:rsidRPr="00EC59FB">
              <w:rPr>
                <w:rFonts w:ascii="Times New Roman" w:hAnsi="Times New Roman" w:cs="Times New Roman"/>
                <w:b/>
              </w:rPr>
              <w:t>Összes óraszám:</w:t>
            </w:r>
          </w:p>
        </w:tc>
        <w:tc>
          <w:tcPr>
            <w:tcW w:w="1985" w:type="dxa"/>
          </w:tcPr>
          <w:p w14:paraId="315E2A9A" w14:textId="281A86E7" w:rsidR="004C1463" w:rsidRPr="00EC59FB" w:rsidRDefault="004C1463" w:rsidP="00CA783C">
            <w:pPr>
              <w:jc w:val="center"/>
              <w:rPr>
                <w:rFonts w:ascii="Times New Roman" w:hAnsi="Times New Roman" w:cs="Times New Roman"/>
              </w:rPr>
            </w:pPr>
            <w:r w:rsidRPr="00EC59FB">
              <w:rPr>
                <w:rFonts w:ascii="Times New Roman" w:hAnsi="Times New Roman" w:cs="Times New Roman"/>
              </w:rPr>
              <w:t>136</w:t>
            </w:r>
            <w:r w:rsidR="001E0159" w:rsidRPr="00EC59FB">
              <w:rPr>
                <w:rFonts w:ascii="Times New Roman" w:hAnsi="Times New Roman" w:cs="Times New Roman"/>
              </w:rPr>
              <w:t xml:space="preserve"> </w:t>
            </w:r>
            <w:r w:rsidR="005636CD" w:rsidRPr="00EC59FB">
              <w:rPr>
                <w:rFonts w:ascii="Times New Roman" w:hAnsi="Times New Roman" w:cs="Times New Roman"/>
              </w:rPr>
              <w:t>+8</w:t>
            </w:r>
          </w:p>
        </w:tc>
      </w:tr>
    </w:tbl>
    <w:p w14:paraId="661594B4" w14:textId="77777777" w:rsidR="004C1463" w:rsidRPr="00EC59FB" w:rsidRDefault="004C1463" w:rsidP="004C1463">
      <w:pPr>
        <w:spacing w:after="120"/>
        <w:jc w:val="both"/>
        <w:rPr>
          <w:rFonts w:ascii="Times New Roman" w:eastAsia="Times New Roman" w:hAnsi="Times New Roman" w:cs="Times New Roman"/>
          <w:b/>
          <w:bCs/>
          <w:smallCaps/>
          <w:sz w:val="24"/>
          <w:szCs w:val="24"/>
        </w:rPr>
      </w:pPr>
    </w:p>
    <w:p w14:paraId="63DE090C" w14:textId="71447007" w:rsidR="001E0159" w:rsidRPr="00EC59FB" w:rsidRDefault="001E0159" w:rsidP="001E0159">
      <w:pPr>
        <w:widowControl/>
        <w:autoSpaceDE/>
        <w:autoSpaceDN/>
        <w:spacing w:after="160" w:line="259" w:lineRule="auto"/>
        <w:rPr>
          <w:rFonts w:ascii="Times New Roman" w:eastAsiaTheme="minorHAnsi" w:hAnsi="Times New Roman" w:cs="Times New Roman"/>
          <w:b/>
          <w:sz w:val="28"/>
          <w:szCs w:val="28"/>
          <w:u w:val="single"/>
          <w:lang w:eastAsia="en-US" w:bidi="ar-SA"/>
        </w:rPr>
      </w:pPr>
      <w:r w:rsidRPr="00EC59FB">
        <w:rPr>
          <w:rFonts w:ascii="Times New Roman" w:eastAsiaTheme="minorHAnsi" w:hAnsi="Times New Roman" w:cs="Times New Roman"/>
          <w:b/>
          <w:sz w:val="28"/>
          <w:szCs w:val="28"/>
          <w:u w:val="single"/>
          <w:lang w:eastAsia="en-US" w:bidi="ar-SA"/>
        </w:rPr>
        <w:t>Helyi tanterv óraszámai 5.</w:t>
      </w:r>
      <w:r w:rsidR="00225C5D">
        <w:rPr>
          <w:rFonts w:ascii="Times New Roman" w:eastAsiaTheme="minorHAnsi" w:hAnsi="Times New Roman" w:cs="Times New Roman"/>
          <w:b/>
          <w:sz w:val="28"/>
          <w:szCs w:val="28"/>
          <w:u w:val="single"/>
          <w:lang w:eastAsia="en-US" w:bidi="ar-SA"/>
        </w:rPr>
        <w:t xml:space="preserve"> </w:t>
      </w:r>
      <w:r w:rsidRPr="00EC59FB">
        <w:rPr>
          <w:rFonts w:ascii="Times New Roman" w:eastAsiaTheme="minorHAnsi" w:hAnsi="Times New Roman" w:cs="Times New Roman"/>
          <w:b/>
          <w:sz w:val="28"/>
          <w:szCs w:val="28"/>
          <w:u w:val="single"/>
          <w:lang w:eastAsia="en-US" w:bidi="ar-SA"/>
        </w:rPr>
        <w:t>osztályban.</w:t>
      </w:r>
    </w:p>
    <w:p w14:paraId="580DEEDE" w14:textId="77777777" w:rsidR="001E0159" w:rsidRPr="00EC59FB" w:rsidRDefault="001E0159" w:rsidP="001E0159">
      <w:pPr>
        <w:widowControl/>
        <w:autoSpaceDE/>
        <w:autoSpaceDN/>
        <w:spacing w:after="160" w:line="259" w:lineRule="auto"/>
        <w:rPr>
          <w:rFonts w:ascii="Times New Roman" w:eastAsiaTheme="minorHAnsi" w:hAnsi="Times New Roman" w:cs="Times New Roman"/>
          <w:lang w:eastAsia="en-US" w:bidi="ar-SA"/>
        </w:rPr>
      </w:pPr>
    </w:p>
    <w:tbl>
      <w:tblPr>
        <w:tblStyle w:val="TableGrid"/>
        <w:tblW w:w="5000" w:type="pct"/>
        <w:jc w:val="center"/>
        <w:tblInd w:w="0" w:type="dxa"/>
        <w:tblCellMar>
          <w:top w:w="7" w:type="dxa"/>
          <w:left w:w="108" w:type="dxa"/>
          <w:right w:w="48" w:type="dxa"/>
        </w:tblCellMar>
        <w:tblLook w:val="04A0" w:firstRow="1" w:lastRow="0" w:firstColumn="1" w:lastColumn="0" w:noHBand="0" w:noVBand="1"/>
      </w:tblPr>
      <w:tblGrid>
        <w:gridCol w:w="2437"/>
        <w:gridCol w:w="1317"/>
        <w:gridCol w:w="1026"/>
        <w:gridCol w:w="1385"/>
        <w:gridCol w:w="1311"/>
        <w:gridCol w:w="1586"/>
      </w:tblGrid>
      <w:tr w:rsidR="00724BDB" w:rsidRPr="00EC59FB" w14:paraId="3CD2B061" w14:textId="77777777" w:rsidTr="005579CF">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98FCDB1" w14:textId="163D26AA" w:rsidR="00724BDB" w:rsidRPr="00EC59FB" w:rsidRDefault="00724BDB" w:rsidP="005579CF">
            <w:pPr>
              <w:widowControl/>
              <w:autoSpaceDE/>
              <w:autoSpaceDN/>
              <w:contextualSpacing/>
              <w:jc w:val="center"/>
              <w:rPr>
                <w:rFonts w:ascii="Times New Roman" w:eastAsia="Calibri" w:hAnsi="Times New Roman" w:cs="Times New Roman"/>
                <w:lang w:bidi="ar-SA"/>
              </w:rPr>
            </w:pPr>
            <w:r>
              <w:rPr>
                <w:rFonts w:ascii="Times New Roman" w:eastAsia="Calibri" w:hAnsi="Times New Roman" w:cs="Times New Roman"/>
                <w:b/>
                <w:lang w:bidi="ar-SA"/>
              </w:rPr>
              <w:t>TERMÉSZET</w:t>
            </w:r>
            <w:r>
              <w:rPr>
                <w:rFonts w:ascii="Times New Roman" w:eastAsia="Calibri" w:hAnsi="Times New Roman" w:cs="Times New Roman"/>
                <w:b/>
                <w:lang w:bidi="ar-SA"/>
              </w:rPr>
              <w:t>T</w:t>
            </w:r>
            <w:r>
              <w:rPr>
                <w:rFonts w:ascii="Times New Roman" w:eastAsia="Calibri" w:hAnsi="Times New Roman" w:cs="Times New Roman"/>
                <w:b/>
                <w:lang w:bidi="ar-SA"/>
              </w:rPr>
              <w:t>UDOMÁNY</w:t>
            </w:r>
            <w:r w:rsidRPr="00EC59FB">
              <w:rPr>
                <w:rFonts w:ascii="Times New Roman" w:eastAsia="Calibri" w:hAnsi="Times New Roman" w:cs="Times New Roman"/>
                <w:b/>
                <w:lang w:bidi="ar-SA"/>
              </w:rPr>
              <w:t xml:space="preserve"> (2+2óra)</w:t>
            </w:r>
          </w:p>
        </w:tc>
      </w:tr>
      <w:tr w:rsidR="00724BDB" w:rsidRPr="00724BDB" w14:paraId="1E8E483A" w14:textId="77777777" w:rsidTr="005579CF">
        <w:trPr>
          <w:trHeight w:val="286"/>
          <w:jc w:val="center"/>
        </w:trPr>
        <w:tc>
          <w:tcPr>
            <w:tcW w:w="1345" w:type="pct"/>
            <w:tcBorders>
              <w:top w:val="single" w:sz="4" w:space="0" w:color="000000"/>
              <w:left w:val="single" w:sz="4" w:space="0" w:color="000000"/>
              <w:bottom w:val="single" w:sz="4" w:space="0" w:color="000000"/>
              <w:right w:val="nil"/>
            </w:tcBorders>
          </w:tcPr>
          <w:p w14:paraId="79C5521A" w14:textId="77777777" w:rsidR="00724BDB" w:rsidRPr="00724BDB" w:rsidRDefault="00724BDB" w:rsidP="005579CF">
            <w:pPr>
              <w:widowControl/>
              <w:autoSpaceDE/>
              <w:autoSpaceDN/>
              <w:contextualSpacing/>
              <w:jc w:val="center"/>
              <w:rPr>
                <w:rFonts w:ascii="Times New Roman" w:eastAsia="Calibri" w:hAnsi="Times New Roman" w:cs="Times New Roman"/>
                <w:b/>
                <w:lang w:bidi="ar-SA"/>
              </w:rPr>
            </w:pPr>
            <w:r w:rsidRPr="00724BDB">
              <w:rPr>
                <w:rFonts w:ascii="Times New Roman" w:eastAsia="Calibri" w:hAnsi="Times New Roman" w:cs="Times New Roman"/>
                <w:b/>
                <w:lang w:bidi="ar-SA"/>
              </w:rPr>
              <w:t xml:space="preserve">Kerettanterv </w:t>
            </w:r>
          </w:p>
        </w:tc>
        <w:tc>
          <w:tcPr>
            <w:tcW w:w="727" w:type="pct"/>
            <w:tcBorders>
              <w:top w:val="single" w:sz="4" w:space="0" w:color="000000"/>
              <w:left w:val="nil"/>
              <w:bottom w:val="single" w:sz="4" w:space="0" w:color="000000"/>
              <w:right w:val="single" w:sz="8" w:space="0" w:color="000000"/>
            </w:tcBorders>
          </w:tcPr>
          <w:p w14:paraId="21EB999F" w14:textId="77777777" w:rsidR="00724BDB" w:rsidRPr="00724BDB" w:rsidRDefault="00724BDB" w:rsidP="005579CF">
            <w:pPr>
              <w:widowControl/>
              <w:autoSpaceDE/>
              <w:autoSpaceDN/>
              <w:contextualSpacing/>
              <w:rPr>
                <w:rFonts w:ascii="Times New Roman" w:eastAsia="Calibri" w:hAnsi="Times New Roman" w:cs="Times New Roman"/>
                <w:b/>
                <w:lang w:bidi="ar-SA"/>
              </w:rPr>
            </w:pPr>
          </w:p>
        </w:tc>
        <w:tc>
          <w:tcPr>
            <w:tcW w:w="2928" w:type="pct"/>
            <w:gridSpan w:val="4"/>
            <w:tcBorders>
              <w:top w:val="single" w:sz="4" w:space="0" w:color="000000"/>
              <w:left w:val="single" w:sz="8" w:space="0" w:color="000000"/>
              <w:bottom w:val="single" w:sz="4" w:space="0" w:color="000000"/>
              <w:right w:val="single" w:sz="4" w:space="0" w:color="000000"/>
            </w:tcBorders>
            <w:vAlign w:val="center"/>
          </w:tcPr>
          <w:p w14:paraId="66712B12" w14:textId="77777777" w:rsidR="00724BDB" w:rsidRPr="00724BDB" w:rsidRDefault="00724BDB" w:rsidP="005579CF">
            <w:pPr>
              <w:widowControl/>
              <w:autoSpaceDE/>
              <w:autoSpaceDN/>
              <w:contextualSpacing/>
              <w:jc w:val="center"/>
              <w:rPr>
                <w:rFonts w:ascii="Times New Roman" w:eastAsia="Calibri" w:hAnsi="Times New Roman" w:cs="Times New Roman"/>
                <w:b/>
                <w:lang w:bidi="ar-SA"/>
              </w:rPr>
            </w:pPr>
            <w:r w:rsidRPr="00724BDB">
              <w:rPr>
                <w:rFonts w:ascii="Times New Roman" w:eastAsia="Calibri" w:hAnsi="Times New Roman" w:cs="Times New Roman"/>
                <w:b/>
                <w:lang w:bidi="ar-SA"/>
              </w:rPr>
              <w:t>Helyi tanterv</w:t>
            </w:r>
          </w:p>
        </w:tc>
      </w:tr>
      <w:tr w:rsidR="00724BDB" w:rsidRPr="00EC59FB" w14:paraId="1A8E1043" w14:textId="77777777" w:rsidTr="005579CF">
        <w:trPr>
          <w:trHeight w:val="838"/>
          <w:jc w:val="center"/>
        </w:trPr>
        <w:tc>
          <w:tcPr>
            <w:tcW w:w="1345" w:type="pct"/>
            <w:vMerge w:val="restart"/>
            <w:tcBorders>
              <w:top w:val="single" w:sz="4" w:space="0" w:color="000000"/>
              <w:left w:val="single" w:sz="4" w:space="0" w:color="000000"/>
              <w:bottom w:val="single" w:sz="4" w:space="0" w:color="000000"/>
              <w:right w:val="single" w:sz="4" w:space="0" w:color="000000"/>
            </w:tcBorders>
            <w:vAlign w:val="center"/>
          </w:tcPr>
          <w:p w14:paraId="5375A81E" w14:textId="77777777" w:rsidR="00724BDB" w:rsidRPr="00EC59FB" w:rsidRDefault="00724BDB" w:rsidP="005579CF">
            <w:pPr>
              <w:widowControl/>
              <w:autoSpaceDE/>
              <w:autoSpaceDN/>
              <w:ind w:right="63"/>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Témakör neve </w:t>
            </w:r>
          </w:p>
        </w:tc>
        <w:tc>
          <w:tcPr>
            <w:tcW w:w="727" w:type="pct"/>
            <w:vMerge w:val="restart"/>
            <w:tcBorders>
              <w:top w:val="single" w:sz="4" w:space="0" w:color="000000"/>
              <w:left w:val="single" w:sz="4" w:space="0" w:color="000000"/>
              <w:bottom w:val="single" w:sz="4" w:space="0" w:color="000000"/>
              <w:right w:val="single" w:sz="8" w:space="0" w:color="000000"/>
            </w:tcBorders>
            <w:vAlign w:val="center"/>
          </w:tcPr>
          <w:p w14:paraId="63BF78F0" w14:textId="77777777" w:rsidR="00724BDB" w:rsidRPr="00EC59FB" w:rsidRDefault="00724BDB" w:rsidP="005579CF">
            <w:pPr>
              <w:widowControl/>
              <w:autoSpaceDE/>
              <w:autoSpaceDN/>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Kerettantervi javasolt óraszám </w:t>
            </w:r>
          </w:p>
        </w:tc>
        <w:tc>
          <w:tcPr>
            <w:tcW w:w="1330" w:type="pct"/>
            <w:gridSpan w:val="2"/>
            <w:tcBorders>
              <w:top w:val="single" w:sz="4" w:space="0" w:color="000000"/>
              <w:left w:val="single" w:sz="8" w:space="0" w:color="000000"/>
              <w:bottom w:val="single" w:sz="4" w:space="0" w:color="000000"/>
              <w:right w:val="single" w:sz="4" w:space="0" w:color="000000"/>
            </w:tcBorders>
            <w:vAlign w:val="center"/>
          </w:tcPr>
          <w:p w14:paraId="438F7A8F" w14:textId="77777777" w:rsidR="00724BDB" w:rsidRPr="00EC59FB" w:rsidRDefault="00724BDB" w:rsidP="005579CF">
            <w:pPr>
              <w:widowControl/>
              <w:autoSpaceDE/>
              <w:autoSpaceDN/>
              <w:contextualSpacing/>
              <w:rPr>
                <w:rFonts w:ascii="Times New Roman" w:eastAsia="Calibri" w:hAnsi="Times New Roman" w:cs="Times New Roman"/>
                <w:lang w:bidi="ar-SA"/>
              </w:rPr>
            </w:pPr>
            <w:r w:rsidRPr="00EC59FB">
              <w:rPr>
                <w:rFonts w:ascii="Times New Roman" w:eastAsia="Calibri" w:hAnsi="Times New Roman" w:cs="Times New Roman"/>
                <w:lang w:bidi="ar-SA"/>
              </w:rPr>
              <w:t xml:space="preserve">Kerettantervi óraszámon belül </w:t>
            </w:r>
          </w:p>
        </w:tc>
        <w:tc>
          <w:tcPr>
            <w:tcW w:w="723" w:type="pct"/>
            <w:tcBorders>
              <w:top w:val="single" w:sz="4" w:space="0" w:color="000000"/>
              <w:left w:val="single" w:sz="4" w:space="0" w:color="000000"/>
              <w:bottom w:val="single" w:sz="4" w:space="0" w:color="000000"/>
              <w:right w:val="single" w:sz="8" w:space="0" w:color="000000"/>
            </w:tcBorders>
          </w:tcPr>
          <w:p w14:paraId="725DA4F3" w14:textId="77777777" w:rsidR="00724BDB" w:rsidRPr="00EC59FB" w:rsidRDefault="00724BDB" w:rsidP="005579CF">
            <w:pPr>
              <w:widowControl/>
              <w:autoSpaceDE/>
              <w:autoSpaceDN/>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Helyi tervezés órakeret </w:t>
            </w:r>
          </w:p>
        </w:tc>
        <w:tc>
          <w:tcPr>
            <w:tcW w:w="874" w:type="pct"/>
            <w:vMerge w:val="restart"/>
            <w:tcBorders>
              <w:top w:val="single" w:sz="4" w:space="0" w:color="000000"/>
              <w:left w:val="single" w:sz="8" w:space="0" w:color="000000"/>
              <w:bottom w:val="single" w:sz="4" w:space="0" w:color="000000"/>
              <w:right w:val="single" w:sz="4" w:space="0" w:color="000000"/>
            </w:tcBorders>
            <w:vAlign w:val="center"/>
          </w:tcPr>
          <w:p w14:paraId="0D8DF8CA" w14:textId="77777777" w:rsidR="00724BDB" w:rsidRPr="00EC59FB" w:rsidRDefault="00724BDB" w:rsidP="005579CF">
            <w:pPr>
              <w:widowControl/>
              <w:autoSpaceDE/>
              <w:autoSpaceDN/>
              <w:ind w:right="63"/>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összesen </w:t>
            </w:r>
          </w:p>
        </w:tc>
      </w:tr>
      <w:tr w:rsidR="00724BDB" w:rsidRPr="00EC59FB" w14:paraId="1E9755D5" w14:textId="77777777" w:rsidTr="005579CF">
        <w:trPr>
          <w:trHeight w:val="562"/>
          <w:jc w:val="center"/>
        </w:trPr>
        <w:tc>
          <w:tcPr>
            <w:tcW w:w="1345" w:type="pct"/>
            <w:vMerge/>
            <w:tcBorders>
              <w:top w:val="nil"/>
              <w:left w:val="single" w:sz="4" w:space="0" w:color="000000"/>
              <w:bottom w:val="single" w:sz="4" w:space="0" w:color="000000"/>
              <w:right w:val="single" w:sz="4" w:space="0" w:color="000000"/>
            </w:tcBorders>
          </w:tcPr>
          <w:p w14:paraId="57129AA1" w14:textId="77777777" w:rsidR="00724BDB" w:rsidRPr="00EC59FB" w:rsidRDefault="00724BDB" w:rsidP="005579CF">
            <w:pPr>
              <w:widowControl/>
              <w:autoSpaceDE/>
              <w:autoSpaceDN/>
              <w:contextualSpacing/>
              <w:rPr>
                <w:rFonts w:ascii="Times New Roman" w:eastAsia="Calibri" w:hAnsi="Times New Roman" w:cs="Times New Roman"/>
                <w:lang w:bidi="ar-SA"/>
              </w:rPr>
            </w:pPr>
          </w:p>
        </w:tc>
        <w:tc>
          <w:tcPr>
            <w:tcW w:w="727" w:type="pct"/>
            <w:vMerge/>
            <w:tcBorders>
              <w:top w:val="nil"/>
              <w:left w:val="single" w:sz="4" w:space="0" w:color="000000"/>
              <w:bottom w:val="single" w:sz="4" w:space="0" w:color="000000"/>
              <w:right w:val="single" w:sz="8" w:space="0" w:color="000000"/>
            </w:tcBorders>
          </w:tcPr>
          <w:p w14:paraId="7FC2E67B" w14:textId="77777777" w:rsidR="00724BDB" w:rsidRPr="00EC59FB" w:rsidRDefault="00724BDB" w:rsidP="005579CF">
            <w:pPr>
              <w:widowControl/>
              <w:autoSpaceDE/>
              <w:autoSpaceDN/>
              <w:contextualSpacing/>
              <w:rPr>
                <w:rFonts w:ascii="Times New Roman" w:eastAsia="Calibri" w:hAnsi="Times New Roman" w:cs="Times New Roman"/>
                <w:lang w:bidi="ar-SA"/>
              </w:rPr>
            </w:pPr>
          </w:p>
        </w:tc>
        <w:tc>
          <w:tcPr>
            <w:tcW w:w="566" w:type="pct"/>
            <w:tcBorders>
              <w:top w:val="single" w:sz="4" w:space="0" w:color="000000"/>
              <w:left w:val="single" w:sz="8" w:space="0" w:color="000000"/>
              <w:bottom w:val="single" w:sz="4" w:space="0" w:color="000000"/>
              <w:right w:val="single" w:sz="4" w:space="0" w:color="000000"/>
            </w:tcBorders>
          </w:tcPr>
          <w:p w14:paraId="7310EE46" w14:textId="77777777" w:rsidR="00724BDB" w:rsidRPr="00EC59FB" w:rsidRDefault="00724BDB" w:rsidP="005579CF">
            <w:pPr>
              <w:widowControl/>
              <w:autoSpaceDE/>
              <w:autoSpaceDN/>
              <w:ind w:right="13"/>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új ismeretek és gyakorlat </w:t>
            </w:r>
          </w:p>
        </w:tc>
        <w:tc>
          <w:tcPr>
            <w:tcW w:w="764" w:type="pct"/>
            <w:tcBorders>
              <w:top w:val="single" w:sz="4" w:space="0" w:color="000000"/>
              <w:left w:val="single" w:sz="4" w:space="0" w:color="000000"/>
              <w:bottom w:val="single" w:sz="4" w:space="0" w:color="000000"/>
              <w:right w:val="single" w:sz="4" w:space="0" w:color="000000"/>
            </w:tcBorders>
          </w:tcPr>
          <w:p w14:paraId="6B91DB5A" w14:textId="77777777" w:rsidR="00724BDB" w:rsidRPr="00EC59FB" w:rsidRDefault="00724BDB" w:rsidP="005579CF">
            <w:pPr>
              <w:widowControl/>
              <w:autoSpaceDE/>
              <w:autoSpaceDN/>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összefoglalás, ellenőrzés </w:t>
            </w:r>
          </w:p>
        </w:tc>
        <w:tc>
          <w:tcPr>
            <w:tcW w:w="723" w:type="pct"/>
            <w:tcBorders>
              <w:top w:val="single" w:sz="4" w:space="0" w:color="000000"/>
              <w:left w:val="single" w:sz="4" w:space="0" w:color="000000"/>
              <w:bottom w:val="single" w:sz="4" w:space="0" w:color="000000"/>
              <w:right w:val="single" w:sz="8" w:space="0" w:color="000000"/>
            </w:tcBorders>
          </w:tcPr>
          <w:p w14:paraId="55990980" w14:textId="77777777" w:rsidR="00724BDB" w:rsidRPr="00EC59FB" w:rsidRDefault="00724BDB" w:rsidP="005579CF">
            <w:pPr>
              <w:widowControl/>
              <w:autoSpaceDE/>
              <w:autoSpaceDN/>
              <w:contextualSpacing/>
              <w:jc w:val="center"/>
              <w:rPr>
                <w:rFonts w:ascii="Times New Roman" w:eastAsia="Calibri" w:hAnsi="Times New Roman" w:cs="Times New Roman"/>
                <w:lang w:bidi="ar-SA"/>
              </w:rPr>
            </w:pPr>
            <w:r w:rsidRPr="00EC59FB">
              <w:rPr>
                <w:rFonts w:ascii="Times New Roman" w:eastAsia="Calibri" w:hAnsi="Times New Roman" w:cs="Times New Roman"/>
                <w:lang w:bidi="ar-SA"/>
              </w:rPr>
              <w:t xml:space="preserve">(kísérletekre, gyakorlásra) </w:t>
            </w:r>
          </w:p>
        </w:tc>
        <w:tc>
          <w:tcPr>
            <w:tcW w:w="874" w:type="pct"/>
            <w:vMerge/>
            <w:tcBorders>
              <w:top w:val="nil"/>
              <w:left w:val="single" w:sz="8" w:space="0" w:color="000000"/>
              <w:bottom w:val="single" w:sz="4" w:space="0" w:color="000000"/>
              <w:right w:val="single" w:sz="4" w:space="0" w:color="000000"/>
            </w:tcBorders>
          </w:tcPr>
          <w:p w14:paraId="6B0E4C70" w14:textId="77777777" w:rsidR="00724BDB" w:rsidRPr="00EC59FB" w:rsidRDefault="00724BDB" w:rsidP="005579CF">
            <w:pPr>
              <w:widowControl/>
              <w:autoSpaceDE/>
              <w:autoSpaceDN/>
              <w:contextualSpacing/>
              <w:rPr>
                <w:rFonts w:ascii="Times New Roman" w:eastAsia="Calibri" w:hAnsi="Times New Roman" w:cs="Times New Roman"/>
                <w:lang w:bidi="ar-SA"/>
              </w:rPr>
            </w:pPr>
          </w:p>
        </w:tc>
      </w:tr>
      <w:tr w:rsidR="00724BDB" w:rsidRPr="00565F72" w14:paraId="11588AE1"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2EC48AA5"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Az állatok testfelépítése</w:t>
            </w:r>
          </w:p>
        </w:tc>
        <w:tc>
          <w:tcPr>
            <w:tcW w:w="727" w:type="pct"/>
            <w:tcBorders>
              <w:top w:val="single" w:sz="4" w:space="0" w:color="000000"/>
              <w:left w:val="single" w:sz="4" w:space="0" w:color="000000"/>
              <w:bottom w:val="single" w:sz="4" w:space="0" w:color="000000"/>
              <w:right w:val="single" w:sz="12" w:space="0" w:color="000000"/>
            </w:tcBorders>
            <w:vAlign w:val="center"/>
          </w:tcPr>
          <w:p w14:paraId="4507B39C" w14:textId="77777777" w:rsidR="00724BDB" w:rsidRPr="00565F72" w:rsidRDefault="00724BDB" w:rsidP="005579CF">
            <w:pPr>
              <w:widowControl/>
              <w:autoSpaceDE/>
              <w:autoSpaceDN/>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10</w:t>
            </w:r>
          </w:p>
        </w:tc>
        <w:tc>
          <w:tcPr>
            <w:tcW w:w="566" w:type="pct"/>
            <w:tcBorders>
              <w:top w:val="single" w:sz="4" w:space="0" w:color="000000"/>
              <w:left w:val="single" w:sz="12" w:space="0" w:color="000000"/>
              <w:bottom w:val="single" w:sz="4" w:space="0" w:color="000000"/>
              <w:right w:val="single" w:sz="4" w:space="0" w:color="000000"/>
            </w:tcBorders>
          </w:tcPr>
          <w:p w14:paraId="53822F14" w14:textId="77777777" w:rsidR="00724BDB" w:rsidRPr="00565F72" w:rsidRDefault="00724BDB" w:rsidP="005579CF">
            <w:pPr>
              <w:widowControl/>
              <w:autoSpaceDE/>
              <w:autoSpaceDN/>
              <w:spacing w:line="259" w:lineRule="auto"/>
              <w:ind w:right="64"/>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8</w:t>
            </w:r>
          </w:p>
        </w:tc>
        <w:tc>
          <w:tcPr>
            <w:tcW w:w="764" w:type="pct"/>
            <w:tcBorders>
              <w:top w:val="single" w:sz="4" w:space="0" w:color="000000"/>
              <w:left w:val="single" w:sz="4" w:space="0" w:color="000000"/>
              <w:bottom w:val="single" w:sz="4" w:space="0" w:color="000000"/>
              <w:right w:val="single" w:sz="4" w:space="0" w:color="000000"/>
            </w:tcBorders>
          </w:tcPr>
          <w:p w14:paraId="4454F013" w14:textId="77777777" w:rsidR="00724BDB" w:rsidRPr="00565F72" w:rsidRDefault="00724BDB" w:rsidP="005579CF">
            <w:pPr>
              <w:widowControl/>
              <w:autoSpaceDE/>
              <w:autoSpaceDN/>
              <w:spacing w:line="259" w:lineRule="auto"/>
              <w:ind w:right="62"/>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98AF2A1" w14:textId="77777777" w:rsidR="00724BDB" w:rsidRPr="00565F72" w:rsidRDefault="00724BDB" w:rsidP="005579CF">
            <w:pPr>
              <w:widowControl/>
              <w:autoSpaceDE/>
              <w:autoSpaceDN/>
              <w:spacing w:line="259" w:lineRule="auto"/>
              <w:ind w:right="64"/>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874" w:type="pct"/>
            <w:tcBorders>
              <w:top w:val="single" w:sz="4" w:space="0" w:color="000000"/>
              <w:left w:val="single" w:sz="12" w:space="0" w:color="000000"/>
              <w:bottom w:val="single" w:sz="4" w:space="0" w:color="000000"/>
              <w:right w:val="single" w:sz="4" w:space="0" w:color="000000"/>
            </w:tcBorders>
          </w:tcPr>
          <w:p w14:paraId="328AC948" w14:textId="77777777" w:rsidR="00724BDB" w:rsidRPr="00565F72" w:rsidRDefault="00724BDB" w:rsidP="005579CF">
            <w:pPr>
              <w:widowControl/>
              <w:autoSpaceDE/>
              <w:autoSpaceDN/>
              <w:spacing w:line="259" w:lineRule="auto"/>
              <w:ind w:right="63"/>
              <w:jc w:val="center"/>
              <w:rPr>
                <w:rFonts w:ascii="Times New Roman" w:eastAsiaTheme="minorEastAsia" w:hAnsi="Times New Roman" w:cs="Times New Roman"/>
                <w:lang w:bidi="ar-SA"/>
              </w:rPr>
            </w:pPr>
            <w:r w:rsidRPr="00565F72">
              <w:rPr>
                <w:rFonts w:ascii="Times New Roman" w:eastAsiaTheme="minorEastAsia" w:hAnsi="Times New Roman" w:cs="Times New Roman"/>
                <w:lang w:bidi="ar-SA"/>
              </w:rPr>
              <w:t>12</w:t>
            </w:r>
          </w:p>
        </w:tc>
      </w:tr>
      <w:tr w:rsidR="00724BDB" w:rsidRPr="00565F72" w14:paraId="1BF86C80"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0CD4844D" w14:textId="77777777" w:rsidR="00724BDB" w:rsidRPr="00565F72" w:rsidRDefault="00724BDB" w:rsidP="005579CF">
            <w:pPr>
              <w:widowControl/>
              <w:autoSpaceDE/>
              <w:autoSpaceDN/>
              <w:contextualSpacing/>
              <w:rPr>
                <w:rFonts w:ascii="Times New Roman" w:eastAsia="Calibri" w:hAnsi="Times New Roman" w:cs="Times New Roman"/>
                <w:lang w:bidi="ar-SA"/>
              </w:rPr>
            </w:pPr>
            <w:r w:rsidRPr="00565F72">
              <w:rPr>
                <w:rFonts w:ascii="Times New Roman" w:eastAsia="Calibri" w:hAnsi="Times New Roman" w:cs="Times New Roman"/>
                <w:bCs/>
                <w:lang w:bidi="ar-SA"/>
              </w:rPr>
              <w:t>Anyagok és tulajdonságaik</w:t>
            </w:r>
          </w:p>
        </w:tc>
        <w:tc>
          <w:tcPr>
            <w:tcW w:w="727" w:type="pct"/>
            <w:tcBorders>
              <w:top w:val="single" w:sz="4" w:space="0" w:color="000000"/>
              <w:left w:val="single" w:sz="4" w:space="0" w:color="000000"/>
              <w:bottom w:val="single" w:sz="4" w:space="0" w:color="000000"/>
              <w:right w:val="single" w:sz="12" w:space="0" w:color="000000"/>
            </w:tcBorders>
            <w:vAlign w:val="center"/>
          </w:tcPr>
          <w:p w14:paraId="4FE4380B"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12</w:t>
            </w:r>
          </w:p>
        </w:tc>
        <w:tc>
          <w:tcPr>
            <w:tcW w:w="566" w:type="pct"/>
            <w:tcBorders>
              <w:top w:val="single" w:sz="4" w:space="0" w:color="000000"/>
              <w:left w:val="single" w:sz="12" w:space="0" w:color="000000"/>
              <w:bottom w:val="single" w:sz="4" w:space="0" w:color="000000"/>
              <w:right w:val="single" w:sz="4" w:space="0" w:color="000000"/>
            </w:tcBorders>
          </w:tcPr>
          <w:p w14:paraId="0146CF13"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Pr>
                <w:rFonts w:ascii="Times New Roman" w:eastAsia="Calibri" w:hAnsi="Times New Roman" w:cs="Times New Roman"/>
                <w:lang w:bidi="ar-SA"/>
              </w:rPr>
              <w:t>9</w:t>
            </w:r>
          </w:p>
        </w:tc>
        <w:tc>
          <w:tcPr>
            <w:tcW w:w="764" w:type="pct"/>
            <w:tcBorders>
              <w:top w:val="single" w:sz="4" w:space="0" w:color="000000"/>
              <w:left w:val="single" w:sz="4" w:space="0" w:color="000000"/>
              <w:bottom w:val="single" w:sz="4" w:space="0" w:color="000000"/>
              <w:right w:val="single" w:sz="4" w:space="0" w:color="000000"/>
            </w:tcBorders>
          </w:tcPr>
          <w:p w14:paraId="1482AD8C"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74489CB0"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p>
        </w:tc>
        <w:tc>
          <w:tcPr>
            <w:tcW w:w="874" w:type="pct"/>
            <w:tcBorders>
              <w:top w:val="single" w:sz="4" w:space="0" w:color="000000"/>
              <w:left w:val="single" w:sz="12" w:space="0" w:color="000000"/>
              <w:bottom w:val="single" w:sz="4" w:space="0" w:color="000000"/>
              <w:right w:val="single" w:sz="4" w:space="0" w:color="000000"/>
            </w:tcBorders>
          </w:tcPr>
          <w:p w14:paraId="20B0068F"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Pr>
                <w:rFonts w:ascii="Times New Roman" w:eastAsia="Calibri" w:hAnsi="Times New Roman" w:cs="Times New Roman"/>
                <w:lang w:bidi="ar-SA"/>
              </w:rPr>
              <w:t>11</w:t>
            </w:r>
          </w:p>
        </w:tc>
      </w:tr>
      <w:tr w:rsidR="00724BDB" w:rsidRPr="00565F72" w14:paraId="2359D468"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24672818" w14:textId="77777777" w:rsidR="00724BDB" w:rsidRPr="00565F72" w:rsidRDefault="00724BDB" w:rsidP="005579CF">
            <w:pPr>
              <w:widowControl/>
              <w:autoSpaceDE/>
              <w:autoSpaceDN/>
              <w:contextualSpacing/>
              <w:rPr>
                <w:rFonts w:ascii="Times New Roman" w:eastAsia="Calibri" w:hAnsi="Times New Roman" w:cs="Times New Roman"/>
                <w:lang w:bidi="ar-SA"/>
              </w:rPr>
            </w:pPr>
            <w:r w:rsidRPr="00565F72">
              <w:rPr>
                <w:rFonts w:ascii="Times New Roman" w:eastAsia="Calibri" w:hAnsi="Times New Roman" w:cs="Times New Roman"/>
                <w:bCs/>
                <w:lang w:bidi="ar-SA"/>
              </w:rPr>
              <w:t>Mérések, mértékegységek, mérőeszközök</w:t>
            </w:r>
          </w:p>
        </w:tc>
        <w:tc>
          <w:tcPr>
            <w:tcW w:w="727" w:type="pct"/>
            <w:tcBorders>
              <w:top w:val="single" w:sz="4" w:space="0" w:color="000000"/>
              <w:left w:val="single" w:sz="4" w:space="0" w:color="000000"/>
              <w:bottom w:val="single" w:sz="4" w:space="0" w:color="000000"/>
              <w:right w:val="single" w:sz="12" w:space="0" w:color="000000"/>
            </w:tcBorders>
            <w:vAlign w:val="center"/>
          </w:tcPr>
          <w:p w14:paraId="2479E009"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7</w:t>
            </w:r>
          </w:p>
        </w:tc>
        <w:tc>
          <w:tcPr>
            <w:tcW w:w="566" w:type="pct"/>
            <w:tcBorders>
              <w:top w:val="single" w:sz="4" w:space="0" w:color="000000"/>
              <w:left w:val="single" w:sz="12" w:space="0" w:color="000000"/>
              <w:bottom w:val="single" w:sz="4" w:space="0" w:color="000000"/>
              <w:right w:val="single" w:sz="4" w:space="0" w:color="000000"/>
            </w:tcBorders>
          </w:tcPr>
          <w:p w14:paraId="72947F66"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Pr>
                <w:rFonts w:ascii="Times New Roman" w:eastAsia="Calibri" w:hAnsi="Times New Roman" w:cs="Times New Roman"/>
                <w:lang w:bidi="ar-SA"/>
              </w:rPr>
              <w:t>4</w:t>
            </w:r>
          </w:p>
        </w:tc>
        <w:tc>
          <w:tcPr>
            <w:tcW w:w="764" w:type="pct"/>
            <w:tcBorders>
              <w:top w:val="single" w:sz="4" w:space="0" w:color="000000"/>
              <w:left w:val="single" w:sz="4" w:space="0" w:color="000000"/>
              <w:bottom w:val="single" w:sz="4" w:space="0" w:color="000000"/>
              <w:right w:val="single" w:sz="4" w:space="0" w:color="000000"/>
            </w:tcBorders>
          </w:tcPr>
          <w:p w14:paraId="45E86CDB"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0A4F0B1"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1</w:t>
            </w:r>
          </w:p>
        </w:tc>
        <w:tc>
          <w:tcPr>
            <w:tcW w:w="874" w:type="pct"/>
            <w:tcBorders>
              <w:top w:val="single" w:sz="4" w:space="0" w:color="000000"/>
              <w:left w:val="single" w:sz="12" w:space="0" w:color="000000"/>
              <w:bottom w:val="single" w:sz="4" w:space="0" w:color="000000"/>
              <w:right w:val="single" w:sz="4" w:space="0" w:color="000000"/>
            </w:tcBorders>
          </w:tcPr>
          <w:p w14:paraId="52B275B0"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Pr>
                <w:rFonts w:ascii="Times New Roman" w:eastAsia="Calibri" w:hAnsi="Times New Roman" w:cs="Times New Roman"/>
                <w:lang w:bidi="ar-SA"/>
              </w:rPr>
              <w:t>7</w:t>
            </w:r>
          </w:p>
        </w:tc>
      </w:tr>
      <w:tr w:rsidR="00724BDB" w:rsidRPr="00565F72" w14:paraId="09C7C411"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48365533"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Tájékozódás az időben</w:t>
            </w:r>
          </w:p>
        </w:tc>
        <w:tc>
          <w:tcPr>
            <w:tcW w:w="727" w:type="pct"/>
            <w:tcBorders>
              <w:top w:val="single" w:sz="4" w:space="0" w:color="000000"/>
              <w:left w:val="single" w:sz="4" w:space="0" w:color="000000"/>
              <w:bottom w:val="single" w:sz="4" w:space="0" w:color="000000"/>
              <w:right w:val="single" w:sz="12" w:space="0" w:color="000000"/>
            </w:tcBorders>
            <w:vAlign w:val="center"/>
          </w:tcPr>
          <w:p w14:paraId="676F60F0"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6</w:t>
            </w:r>
          </w:p>
        </w:tc>
        <w:tc>
          <w:tcPr>
            <w:tcW w:w="566" w:type="pct"/>
            <w:tcBorders>
              <w:top w:val="single" w:sz="4" w:space="0" w:color="000000"/>
              <w:left w:val="single" w:sz="12" w:space="0" w:color="000000"/>
              <w:bottom w:val="single" w:sz="4" w:space="0" w:color="000000"/>
              <w:right w:val="single" w:sz="4" w:space="0" w:color="000000"/>
            </w:tcBorders>
          </w:tcPr>
          <w:p w14:paraId="36E6C81B"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4</w:t>
            </w:r>
          </w:p>
        </w:tc>
        <w:tc>
          <w:tcPr>
            <w:tcW w:w="764" w:type="pct"/>
            <w:tcBorders>
              <w:top w:val="single" w:sz="4" w:space="0" w:color="000000"/>
              <w:left w:val="single" w:sz="4" w:space="0" w:color="000000"/>
              <w:bottom w:val="single" w:sz="4" w:space="0" w:color="000000"/>
              <w:right w:val="single" w:sz="4" w:space="0" w:color="000000"/>
            </w:tcBorders>
          </w:tcPr>
          <w:p w14:paraId="4E978362"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25981CB2"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1</w:t>
            </w:r>
          </w:p>
        </w:tc>
        <w:tc>
          <w:tcPr>
            <w:tcW w:w="874" w:type="pct"/>
            <w:tcBorders>
              <w:top w:val="single" w:sz="4" w:space="0" w:color="000000"/>
              <w:left w:val="single" w:sz="12" w:space="0" w:color="000000"/>
              <w:bottom w:val="single" w:sz="4" w:space="0" w:color="000000"/>
              <w:right w:val="single" w:sz="4" w:space="0" w:color="000000"/>
            </w:tcBorders>
          </w:tcPr>
          <w:p w14:paraId="5791A730"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7</w:t>
            </w:r>
          </w:p>
        </w:tc>
      </w:tr>
      <w:tr w:rsidR="00724BDB" w:rsidRPr="00565F72" w14:paraId="2C9CBDF9"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4FB97BAB"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Alapvető térképészeti ismeretek</w:t>
            </w:r>
          </w:p>
        </w:tc>
        <w:tc>
          <w:tcPr>
            <w:tcW w:w="727" w:type="pct"/>
            <w:tcBorders>
              <w:top w:val="single" w:sz="4" w:space="0" w:color="000000"/>
              <w:left w:val="single" w:sz="4" w:space="0" w:color="000000"/>
              <w:bottom w:val="single" w:sz="4" w:space="0" w:color="000000"/>
              <w:right w:val="single" w:sz="12" w:space="0" w:color="000000"/>
            </w:tcBorders>
            <w:vAlign w:val="center"/>
          </w:tcPr>
          <w:p w14:paraId="19CA3181"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7</w:t>
            </w:r>
          </w:p>
        </w:tc>
        <w:tc>
          <w:tcPr>
            <w:tcW w:w="566" w:type="pct"/>
            <w:tcBorders>
              <w:top w:val="single" w:sz="4" w:space="0" w:color="000000"/>
              <w:left w:val="single" w:sz="12" w:space="0" w:color="000000"/>
              <w:bottom w:val="single" w:sz="4" w:space="0" w:color="000000"/>
              <w:right w:val="single" w:sz="4" w:space="0" w:color="000000"/>
            </w:tcBorders>
          </w:tcPr>
          <w:p w14:paraId="7CD9E84B"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Pr>
                <w:rFonts w:ascii="Times New Roman" w:eastAsia="Calibri" w:hAnsi="Times New Roman" w:cs="Times New Roman"/>
                <w:lang w:bidi="ar-SA"/>
              </w:rPr>
              <w:t>6</w:t>
            </w:r>
          </w:p>
        </w:tc>
        <w:tc>
          <w:tcPr>
            <w:tcW w:w="764" w:type="pct"/>
            <w:tcBorders>
              <w:top w:val="single" w:sz="4" w:space="0" w:color="000000"/>
              <w:left w:val="single" w:sz="4" w:space="0" w:color="000000"/>
              <w:bottom w:val="single" w:sz="4" w:space="0" w:color="000000"/>
              <w:right w:val="single" w:sz="4" w:space="0" w:color="000000"/>
            </w:tcBorders>
          </w:tcPr>
          <w:p w14:paraId="4EB17B8F"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9DDEF99"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p>
        </w:tc>
        <w:tc>
          <w:tcPr>
            <w:tcW w:w="874" w:type="pct"/>
            <w:tcBorders>
              <w:top w:val="single" w:sz="4" w:space="0" w:color="000000"/>
              <w:left w:val="single" w:sz="12" w:space="0" w:color="000000"/>
              <w:bottom w:val="single" w:sz="4" w:space="0" w:color="000000"/>
              <w:right w:val="single" w:sz="4" w:space="0" w:color="000000"/>
            </w:tcBorders>
          </w:tcPr>
          <w:p w14:paraId="223D8179"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Pr>
                <w:rFonts w:ascii="Times New Roman" w:eastAsia="Calibri" w:hAnsi="Times New Roman" w:cs="Times New Roman"/>
                <w:lang w:bidi="ar-SA"/>
              </w:rPr>
              <w:t>8</w:t>
            </w:r>
          </w:p>
        </w:tc>
      </w:tr>
      <w:tr w:rsidR="00724BDB" w:rsidRPr="00565F72" w14:paraId="58105965" w14:textId="77777777" w:rsidTr="005579CF">
        <w:trPr>
          <w:trHeight w:val="286"/>
          <w:jc w:val="center"/>
        </w:trPr>
        <w:tc>
          <w:tcPr>
            <w:tcW w:w="1345" w:type="pct"/>
            <w:tcBorders>
              <w:top w:val="single" w:sz="4" w:space="0" w:color="000000"/>
              <w:left w:val="single" w:sz="4" w:space="0" w:color="000000"/>
              <w:bottom w:val="single" w:sz="4" w:space="0" w:color="000000"/>
              <w:right w:val="single" w:sz="4" w:space="0" w:color="000000"/>
            </w:tcBorders>
          </w:tcPr>
          <w:p w14:paraId="1430CA15"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Az emberi szervezet felépítése,</w:t>
            </w:r>
          </w:p>
          <w:p w14:paraId="2EC54C31"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 xml:space="preserve"> működése, a testi-lelki egészség</w:t>
            </w:r>
          </w:p>
        </w:tc>
        <w:tc>
          <w:tcPr>
            <w:tcW w:w="727" w:type="pct"/>
            <w:tcBorders>
              <w:top w:val="single" w:sz="4" w:space="0" w:color="000000"/>
              <w:left w:val="single" w:sz="4" w:space="0" w:color="000000"/>
              <w:bottom w:val="single" w:sz="4" w:space="0" w:color="000000"/>
              <w:right w:val="single" w:sz="12" w:space="0" w:color="000000"/>
            </w:tcBorders>
            <w:vAlign w:val="center"/>
          </w:tcPr>
          <w:p w14:paraId="6208AEFE" w14:textId="77777777" w:rsidR="00724BDB" w:rsidRPr="00565F72" w:rsidRDefault="00724BDB" w:rsidP="005579CF">
            <w:pPr>
              <w:widowControl/>
              <w:autoSpaceDE/>
              <w:autoSpaceDN/>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10</w:t>
            </w:r>
          </w:p>
        </w:tc>
        <w:tc>
          <w:tcPr>
            <w:tcW w:w="566" w:type="pct"/>
            <w:tcBorders>
              <w:top w:val="single" w:sz="4" w:space="0" w:color="000000"/>
              <w:left w:val="single" w:sz="12" w:space="0" w:color="000000"/>
              <w:bottom w:val="single" w:sz="4" w:space="0" w:color="000000"/>
              <w:right w:val="single" w:sz="4" w:space="0" w:color="000000"/>
            </w:tcBorders>
          </w:tcPr>
          <w:p w14:paraId="022E3326" w14:textId="77777777" w:rsidR="00724BDB" w:rsidRPr="00565F72" w:rsidRDefault="00724BDB" w:rsidP="005579CF">
            <w:pPr>
              <w:widowControl/>
              <w:autoSpaceDE/>
              <w:autoSpaceDN/>
              <w:spacing w:line="259" w:lineRule="auto"/>
              <w:ind w:right="64"/>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8</w:t>
            </w:r>
          </w:p>
        </w:tc>
        <w:tc>
          <w:tcPr>
            <w:tcW w:w="764" w:type="pct"/>
            <w:tcBorders>
              <w:top w:val="single" w:sz="4" w:space="0" w:color="000000"/>
              <w:left w:val="single" w:sz="4" w:space="0" w:color="000000"/>
              <w:bottom w:val="single" w:sz="4" w:space="0" w:color="000000"/>
              <w:right w:val="single" w:sz="4" w:space="0" w:color="000000"/>
            </w:tcBorders>
          </w:tcPr>
          <w:p w14:paraId="416CE95C" w14:textId="77777777" w:rsidR="00724BDB" w:rsidRPr="00565F72" w:rsidRDefault="00724BDB" w:rsidP="005579CF">
            <w:pPr>
              <w:widowControl/>
              <w:autoSpaceDE/>
              <w:autoSpaceDN/>
              <w:spacing w:line="259" w:lineRule="auto"/>
              <w:ind w:right="62"/>
              <w:jc w:val="center"/>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A413CE1" w14:textId="77777777" w:rsidR="00724BDB" w:rsidRPr="00565F72" w:rsidRDefault="00724BDB" w:rsidP="005579CF">
            <w:pPr>
              <w:widowControl/>
              <w:autoSpaceDE/>
              <w:autoSpaceDN/>
              <w:spacing w:line="259" w:lineRule="auto"/>
              <w:ind w:right="64"/>
              <w:jc w:val="center"/>
              <w:rPr>
                <w:rFonts w:ascii="Times New Roman" w:eastAsiaTheme="minorEastAsia" w:hAnsi="Times New Roman" w:cs="Times New Roman"/>
                <w:lang w:bidi="ar-SA"/>
              </w:rPr>
            </w:pPr>
          </w:p>
        </w:tc>
        <w:tc>
          <w:tcPr>
            <w:tcW w:w="874" w:type="pct"/>
            <w:tcBorders>
              <w:top w:val="single" w:sz="4" w:space="0" w:color="000000"/>
              <w:left w:val="single" w:sz="12" w:space="0" w:color="000000"/>
              <w:bottom w:val="single" w:sz="4" w:space="0" w:color="000000"/>
              <w:right w:val="single" w:sz="4" w:space="0" w:color="000000"/>
            </w:tcBorders>
          </w:tcPr>
          <w:p w14:paraId="03C92EAD" w14:textId="77777777" w:rsidR="00724BDB" w:rsidRPr="00565F72" w:rsidRDefault="00724BDB" w:rsidP="005579CF">
            <w:pPr>
              <w:widowControl/>
              <w:autoSpaceDE/>
              <w:autoSpaceDN/>
              <w:spacing w:line="259" w:lineRule="auto"/>
              <w:ind w:right="63"/>
              <w:jc w:val="center"/>
              <w:rPr>
                <w:rFonts w:ascii="Times New Roman" w:eastAsiaTheme="minorEastAsia" w:hAnsi="Times New Roman" w:cs="Times New Roman"/>
                <w:lang w:bidi="ar-SA"/>
              </w:rPr>
            </w:pPr>
            <w:r w:rsidRPr="00565F72">
              <w:rPr>
                <w:rFonts w:ascii="Times New Roman" w:eastAsiaTheme="minorEastAsia" w:hAnsi="Times New Roman" w:cs="Times New Roman"/>
                <w:lang w:bidi="ar-SA"/>
              </w:rPr>
              <w:t>10</w:t>
            </w:r>
          </w:p>
        </w:tc>
      </w:tr>
      <w:tr w:rsidR="00724BDB" w:rsidRPr="00565F72" w14:paraId="17ED9110" w14:textId="77777777" w:rsidTr="005579CF">
        <w:trPr>
          <w:trHeight w:val="353"/>
          <w:jc w:val="center"/>
        </w:trPr>
        <w:tc>
          <w:tcPr>
            <w:tcW w:w="1345" w:type="pct"/>
            <w:tcBorders>
              <w:top w:val="single" w:sz="4" w:space="0" w:color="000000"/>
              <w:left w:val="single" w:sz="4" w:space="0" w:color="000000"/>
              <w:bottom w:val="single" w:sz="4" w:space="0" w:color="000000"/>
              <w:right w:val="single" w:sz="4" w:space="0" w:color="000000"/>
            </w:tcBorders>
          </w:tcPr>
          <w:p w14:paraId="06425A87"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Alapvető légköri jelenségek és folyamatok</w:t>
            </w:r>
          </w:p>
        </w:tc>
        <w:tc>
          <w:tcPr>
            <w:tcW w:w="727" w:type="pct"/>
            <w:tcBorders>
              <w:top w:val="single" w:sz="4" w:space="0" w:color="000000"/>
              <w:left w:val="single" w:sz="4" w:space="0" w:color="000000"/>
              <w:bottom w:val="single" w:sz="4" w:space="0" w:color="000000"/>
              <w:right w:val="single" w:sz="12" w:space="0" w:color="000000"/>
            </w:tcBorders>
            <w:vAlign w:val="center"/>
          </w:tcPr>
          <w:p w14:paraId="3A97908F"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6</w:t>
            </w:r>
          </w:p>
        </w:tc>
        <w:tc>
          <w:tcPr>
            <w:tcW w:w="566" w:type="pct"/>
            <w:tcBorders>
              <w:top w:val="single" w:sz="4" w:space="0" w:color="000000"/>
              <w:left w:val="single" w:sz="12" w:space="0" w:color="000000"/>
              <w:bottom w:val="single" w:sz="4" w:space="0" w:color="000000"/>
              <w:right w:val="single" w:sz="4" w:space="0" w:color="000000"/>
            </w:tcBorders>
          </w:tcPr>
          <w:p w14:paraId="63919B88"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Pr>
                <w:rFonts w:ascii="Times New Roman" w:eastAsia="Calibri" w:hAnsi="Times New Roman" w:cs="Times New Roman"/>
                <w:lang w:bidi="ar-SA"/>
              </w:rPr>
              <w:t>5</w:t>
            </w:r>
          </w:p>
        </w:tc>
        <w:tc>
          <w:tcPr>
            <w:tcW w:w="764" w:type="pct"/>
            <w:tcBorders>
              <w:top w:val="single" w:sz="4" w:space="0" w:color="000000"/>
              <w:left w:val="single" w:sz="4" w:space="0" w:color="000000"/>
              <w:bottom w:val="single" w:sz="4" w:space="0" w:color="000000"/>
              <w:right w:val="single" w:sz="4" w:space="0" w:color="000000"/>
            </w:tcBorders>
          </w:tcPr>
          <w:p w14:paraId="6408AB96"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3BAB8B02"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p>
        </w:tc>
        <w:tc>
          <w:tcPr>
            <w:tcW w:w="874" w:type="pct"/>
            <w:tcBorders>
              <w:top w:val="single" w:sz="4" w:space="0" w:color="000000"/>
              <w:left w:val="single" w:sz="12" w:space="0" w:color="000000"/>
              <w:bottom w:val="single" w:sz="4" w:space="0" w:color="000000"/>
              <w:right w:val="single" w:sz="4" w:space="0" w:color="000000"/>
            </w:tcBorders>
          </w:tcPr>
          <w:p w14:paraId="3F00ACAF"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Pr>
                <w:rFonts w:ascii="Times New Roman" w:eastAsia="Calibri" w:hAnsi="Times New Roman" w:cs="Times New Roman"/>
                <w:lang w:bidi="ar-SA"/>
              </w:rPr>
              <w:t>7</w:t>
            </w:r>
          </w:p>
        </w:tc>
      </w:tr>
      <w:tr w:rsidR="00724BDB" w:rsidRPr="00565F72" w14:paraId="42078369" w14:textId="77777777" w:rsidTr="005579CF">
        <w:trPr>
          <w:trHeight w:val="259"/>
          <w:jc w:val="center"/>
        </w:trPr>
        <w:tc>
          <w:tcPr>
            <w:tcW w:w="1345" w:type="pct"/>
            <w:tcBorders>
              <w:top w:val="single" w:sz="4" w:space="0" w:color="000000"/>
              <w:left w:val="single" w:sz="4" w:space="0" w:color="000000"/>
              <w:bottom w:val="single" w:sz="4" w:space="0" w:color="000000"/>
              <w:right w:val="single" w:sz="4" w:space="0" w:color="000000"/>
            </w:tcBorders>
          </w:tcPr>
          <w:p w14:paraId="0FE2E456"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A növények testfelépítése</w:t>
            </w:r>
          </w:p>
        </w:tc>
        <w:tc>
          <w:tcPr>
            <w:tcW w:w="727" w:type="pct"/>
            <w:tcBorders>
              <w:top w:val="single" w:sz="4" w:space="0" w:color="000000"/>
              <w:left w:val="single" w:sz="4" w:space="0" w:color="000000"/>
              <w:bottom w:val="single" w:sz="4" w:space="0" w:color="000000"/>
              <w:right w:val="single" w:sz="12" w:space="0" w:color="000000"/>
            </w:tcBorders>
            <w:vAlign w:val="center"/>
          </w:tcPr>
          <w:p w14:paraId="0E5E82B3" w14:textId="77777777" w:rsidR="00724BDB" w:rsidRPr="00565F72" w:rsidRDefault="00724BDB" w:rsidP="005579CF">
            <w:pPr>
              <w:widowControl/>
              <w:autoSpaceDE/>
              <w:autoSpaceDN/>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10</w:t>
            </w:r>
          </w:p>
        </w:tc>
        <w:tc>
          <w:tcPr>
            <w:tcW w:w="566" w:type="pct"/>
            <w:tcBorders>
              <w:top w:val="single" w:sz="4" w:space="0" w:color="000000"/>
              <w:left w:val="single" w:sz="12" w:space="0" w:color="000000"/>
              <w:bottom w:val="single" w:sz="4" w:space="0" w:color="000000"/>
              <w:right w:val="single" w:sz="4" w:space="0" w:color="000000"/>
            </w:tcBorders>
          </w:tcPr>
          <w:p w14:paraId="5AC8BD21"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8</w:t>
            </w:r>
          </w:p>
        </w:tc>
        <w:tc>
          <w:tcPr>
            <w:tcW w:w="764" w:type="pct"/>
            <w:tcBorders>
              <w:top w:val="single" w:sz="4" w:space="0" w:color="000000"/>
              <w:left w:val="single" w:sz="4" w:space="0" w:color="000000"/>
              <w:bottom w:val="single" w:sz="4" w:space="0" w:color="000000"/>
              <w:right w:val="single" w:sz="4" w:space="0" w:color="000000"/>
            </w:tcBorders>
          </w:tcPr>
          <w:p w14:paraId="620C8C5A" w14:textId="77777777" w:rsidR="00724BDB" w:rsidRPr="00565F72" w:rsidRDefault="00724BDB" w:rsidP="005579CF">
            <w:pPr>
              <w:widowControl/>
              <w:autoSpaceDE/>
              <w:autoSpaceDN/>
              <w:ind w:right="62"/>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16715215" w14:textId="77777777" w:rsidR="00724BDB" w:rsidRPr="00565F72" w:rsidRDefault="00724BDB" w:rsidP="005579CF">
            <w:pPr>
              <w:widowControl/>
              <w:autoSpaceDE/>
              <w:autoSpaceDN/>
              <w:ind w:right="64"/>
              <w:contextualSpacing/>
              <w:jc w:val="center"/>
              <w:rPr>
                <w:rFonts w:ascii="Times New Roman" w:eastAsia="Calibri" w:hAnsi="Times New Roman" w:cs="Times New Roman"/>
                <w:lang w:bidi="ar-SA"/>
              </w:rPr>
            </w:pPr>
          </w:p>
        </w:tc>
        <w:tc>
          <w:tcPr>
            <w:tcW w:w="874" w:type="pct"/>
            <w:tcBorders>
              <w:top w:val="single" w:sz="4" w:space="0" w:color="000000"/>
              <w:left w:val="single" w:sz="12" w:space="0" w:color="000000"/>
              <w:bottom w:val="single" w:sz="4" w:space="0" w:color="000000"/>
              <w:right w:val="single" w:sz="4" w:space="0" w:color="000000"/>
            </w:tcBorders>
          </w:tcPr>
          <w:p w14:paraId="1466AD00" w14:textId="77777777" w:rsidR="00724BDB" w:rsidRPr="00565F72" w:rsidRDefault="00724BDB" w:rsidP="005579CF">
            <w:pPr>
              <w:widowControl/>
              <w:autoSpaceDE/>
              <w:autoSpaceDN/>
              <w:ind w:right="63"/>
              <w:contextualSpacing/>
              <w:jc w:val="center"/>
              <w:rPr>
                <w:rFonts w:ascii="Times New Roman" w:eastAsia="Calibri" w:hAnsi="Times New Roman" w:cs="Times New Roman"/>
                <w:lang w:bidi="ar-SA"/>
              </w:rPr>
            </w:pPr>
            <w:r w:rsidRPr="00565F72">
              <w:rPr>
                <w:rFonts w:ascii="Times New Roman" w:eastAsia="Calibri" w:hAnsi="Times New Roman" w:cs="Times New Roman"/>
                <w:lang w:bidi="ar-SA"/>
              </w:rPr>
              <w:t>10</w:t>
            </w:r>
          </w:p>
        </w:tc>
      </w:tr>
      <w:tr w:rsidR="00724BDB" w:rsidRPr="00EC59FB" w14:paraId="420C7180" w14:textId="77777777" w:rsidTr="005579CF">
        <w:trPr>
          <w:trHeight w:val="305"/>
          <w:jc w:val="center"/>
        </w:trPr>
        <w:tc>
          <w:tcPr>
            <w:tcW w:w="1345" w:type="pct"/>
            <w:tcBorders>
              <w:top w:val="double" w:sz="4" w:space="0" w:color="000000"/>
              <w:left w:val="single" w:sz="4" w:space="0" w:color="000000"/>
              <w:bottom w:val="double" w:sz="4" w:space="0" w:color="000000"/>
              <w:right w:val="single" w:sz="4" w:space="0" w:color="000000"/>
            </w:tcBorders>
          </w:tcPr>
          <w:p w14:paraId="354925A4" w14:textId="77777777" w:rsidR="00724BDB" w:rsidRPr="00EC59FB" w:rsidRDefault="00724BDB" w:rsidP="005579CF">
            <w:pPr>
              <w:widowControl/>
              <w:autoSpaceDE/>
              <w:autoSpaceDN/>
              <w:ind w:right="62"/>
              <w:contextualSpacing/>
              <w:jc w:val="right"/>
              <w:rPr>
                <w:rFonts w:ascii="Times New Roman" w:eastAsia="Calibri" w:hAnsi="Times New Roman" w:cs="Times New Roman"/>
                <w:lang w:bidi="ar-SA"/>
              </w:rPr>
            </w:pPr>
            <w:r w:rsidRPr="00EC59FB">
              <w:rPr>
                <w:rFonts w:ascii="Times New Roman" w:eastAsia="Calibri" w:hAnsi="Times New Roman" w:cs="Times New Roman"/>
                <w:b/>
                <w:lang w:bidi="ar-SA"/>
              </w:rPr>
              <w:t xml:space="preserve">Összesen </w:t>
            </w:r>
          </w:p>
        </w:tc>
        <w:tc>
          <w:tcPr>
            <w:tcW w:w="727" w:type="pct"/>
            <w:tcBorders>
              <w:top w:val="double" w:sz="4" w:space="0" w:color="000000"/>
              <w:left w:val="single" w:sz="4" w:space="0" w:color="000000"/>
              <w:bottom w:val="double" w:sz="4" w:space="0" w:color="000000"/>
              <w:right w:val="single" w:sz="12" w:space="0" w:color="000000"/>
            </w:tcBorders>
          </w:tcPr>
          <w:p w14:paraId="5235DDE4" w14:textId="77777777" w:rsidR="00724BDB" w:rsidRPr="00EC59FB" w:rsidRDefault="00724BDB" w:rsidP="005579CF">
            <w:pPr>
              <w:widowControl/>
              <w:autoSpaceDE/>
              <w:autoSpaceDN/>
              <w:ind w:right="64"/>
              <w:contextualSpacing/>
              <w:jc w:val="center"/>
              <w:rPr>
                <w:rFonts w:ascii="Times New Roman" w:eastAsia="Calibri" w:hAnsi="Times New Roman" w:cs="Times New Roman"/>
                <w:b/>
                <w:lang w:bidi="ar-SA"/>
              </w:rPr>
            </w:pPr>
            <w:r w:rsidRPr="00EC59FB">
              <w:rPr>
                <w:rFonts w:ascii="Times New Roman" w:eastAsia="Calibri" w:hAnsi="Times New Roman" w:cs="Times New Roman"/>
                <w:b/>
                <w:lang w:bidi="ar-SA"/>
              </w:rPr>
              <w:t>70</w:t>
            </w:r>
          </w:p>
        </w:tc>
        <w:tc>
          <w:tcPr>
            <w:tcW w:w="566" w:type="pct"/>
            <w:tcBorders>
              <w:top w:val="double" w:sz="4" w:space="0" w:color="000000"/>
              <w:left w:val="single" w:sz="12" w:space="0" w:color="000000"/>
              <w:bottom w:val="double" w:sz="4" w:space="0" w:color="000000"/>
              <w:right w:val="single" w:sz="4" w:space="0" w:color="000000"/>
            </w:tcBorders>
          </w:tcPr>
          <w:p w14:paraId="778E6172" w14:textId="77777777" w:rsidR="00724BDB" w:rsidRPr="00EC59FB" w:rsidRDefault="00724BDB" w:rsidP="005579CF">
            <w:pPr>
              <w:widowControl/>
              <w:autoSpaceDE/>
              <w:autoSpaceDN/>
              <w:ind w:right="64"/>
              <w:contextualSpacing/>
              <w:jc w:val="center"/>
              <w:rPr>
                <w:rFonts w:ascii="Times New Roman" w:eastAsia="Calibri" w:hAnsi="Times New Roman" w:cs="Times New Roman"/>
                <w:b/>
                <w:lang w:bidi="ar-SA"/>
              </w:rPr>
            </w:pPr>
            <w:r w:rsidRPr="00EC59FB">
              <w:rPr>
                <w:rFonts w:ascii="Times New Roman" w:eastAsia="Calibri" w:hAnsi="Times New Roman" w:cs="Times New Roman"/>
                <w:b/>
                <w:lang w:bidi="ar-SA"/>
              </w:rPr>
              <w:t>52</w:t>
            </w:r>
          </w:p>
        </w:tc>
        <w:tc>
          <w:tcPr>
            <w:tcW w:w="764" w:type="pct"/>
            <w:tcBorders>
              <w:top w:val="double" w:sz="4" w:space="0" w:color="000000"/>
              <w:left w:val="single" w:sz="4" w:space="0" w:color="000000"/>
              <w:bottom w:val="double" w:sz="4" w:space="0" w:color="000000"/>
              <w:right w:val="single" w:sz="4" w:space="0" w:color="000000"/>
            </w:tcBorders>
          </w:tcPr>
          <w:p w14:paraId="2C3D48A7" w14:textId="77777777" w:rsidR="00724BDB" w:rsidRPr="00EC59FB" w:rsidRDefault="00724BDB" w:rsidP="005579CF">
            <w:pPr>
              <w:widowControl/>
              <w:autoSpaceDE/>
              <w:autoSpaceDN/>
              <w:ind w:right="62"/>
              <w:contextualSpacing/>
              <w:jc w:val="center"/>
              <w:rPr>
                <w:rFonts w:ascii="Times New Roman" w:eastAsia="Calibri" w:hAnsi="Times New Roman" w:cs="Times New Roman"/>
                <w:b/>
                <w:lang w:bidi="ar-SA"/>
              </w:rPr>
            </w:pPr>
            <w:r>
              <w:rPr>
                <w:rFonts w:ascii="Times New Roman" w:eastAsia="Calibri" w:hAnsi="Times New Roman" w:cs="Times New Roman"/>
                <w:b/>
                <w:lang w:bidi="ar-SA"/>
              </w:rPr>
              <w:t>16</w:t>
            </w:r>
          </w:p>
        </w:tc>
        <w:tc>
          <w:tcPr>
            <w:tcW w:w="723" w:type="pct"/>
            <w:tcBorders>
              <w:top w:val="double" w:sz="4" w:space="0" w:color="000000"/>
              <w:left w:val="single" w:sz="4" w:space="0" w:color="000000"/>
              <w:bottom w:val="double" w:sz="4" w:space="0" w:color="000000"/>
              <w:right w:val="single" w:sz="12" w:space="0" w:color="000000"/>
            </w:tcBorders>
          </w:tcPr>
          <w:p w14:paraId="4618FA6C" w14:textId="77777777" w:rsidR="00724BDB" w:rsidRPr="00EC59FB" w:rsidRDefault="00724BDB" w:rsidP="005579CF">
            <w:pPr>
              <w:widowControl/>
              <w:autoSpaceDE/>
              <w:autoSpaceDN/>
              <w:ind w:right="64"/>
              <w:contextualSpacing/>
              <w:jc w:val="center"/>
              <w:rPr>
                <w:rFonts w:ascii="Times New Roman" w:eastAsia="Calibri" w:hAnsi="Times New Roman" w:cs="Times New Roman"/>
                <w:b/>
                <w:lang w:bidi="ar-SA"/>
              </w:rPr>
            </w:pPr>
            <w:r>
              <w:rPr>
                <w:rFonts w:ascii="Times New Roman" w:eastAsia="Calibri" w:hAnsi="Times New Roman" w:cs="Times New Roman"/>
                <w:b/>
                <w:lang w:bidi="ar-SA"/>
              </w:rPr>
              <w:t>4</w:t>
            </w:r>
          </w:p>
        </w:tc>
        <w:tc>
          <w:tcPr>
            <w:tcW w:w="874" w:type="pct"/>
            <w:tcBorders>
              <w:top w:val="double" w:sz="4" w:space="0" w:color="000000"/>
              <w:left w:val="single" w:sz="12" w:space="0" w:color="000000"/>
              <w:bottom w:val="double" w:sz="4" w:space="0" w:color="000000"/>
              <w:right w:val="single" w:sz="4" w:space="0" w:color="000000"/>
            </w:tcBorders>
          </w:tcPr>
          <w:p w14:paraId="474BCD36" w14:textId="77777777" w:rsidR="00724BDB" w:rsidRPr="00EC59FB" w:rsidRDefault="00724BDB" w:rsidP="005579CF">
            <w:pPr>
              <w:widowControl/>
              <w:autoSpaceDE/>
              <w:autoSpaceDN/>
              <w:ind w:right="63"/>
              <w:contextualSpacing/>
              <w:jc w:val="center"/>
              <w:rPr>
                <w:rFonts w:ascii="Times New Roman" w:eastAsia="Calibri" w:hAnsi="Times New Roman" w:cs="Times New Roman"/>
                <w:b/>
                <w:lang w:bidi="ar-SA"/>
              </w:rPr>
            </w:pPr>
            <w:r w:rsidRPr="00EC59FB">
              <w:rPr>
                <w:rFonts w:ascii="Times New Roman" w:eastAsia="Calibri" w:hAnsi="Times New Roman" w:cs="Times New Roman"/>
                <w:b/>
                <w:lang w:bidi="ar-SA"/>
              </w:rPr>
              <w:t>72</w:t>
            </w:r>
          </w:p>
        </w:tc>
      </w:tr>
    </w:tbl>
    <w:p w14:paraId="165C85A5" w14:textId="77777777" w:rsidR="001E0159" w:rsidRPr="00EC59FB" w:rsidRDefault="001E0159" w:rsidP="001E0159">
      <w:pPr>
        <w:widowControl/>
        <w:autoSpaceDE/>
        <w:autoSpaceDN/>
        <w:spacing w:after="160" w:line="259" w:lineRule="auto"/>
        <w:rPr>
          <w:rFonts w:ascii="Times New Roman" w:eastAsiaTheme="minorHAnsi" w:hAnsi="Times New Roman" w:cs="Times New Roman"/>
          <w:lang w:eastAsia="en-US" w:bidi="ar-SA"/>
        </w:rPr>
      </w:pPr>
    </w:p>
    <w:p w14:paraId="767FC89B" w14:textId="3C0F2C54" w:rsidR="001E0159" w:rsidRPr="00EC59FB" w:rsidRDefault="00701ED0" w:rsidP="001E0159">
      <w:pPr>
        <w:widowControl/>
        <w:autoSpaceDE/>
        <w:autoSpaceDN/>
        <w:spacing w:after="160" w:line="259" w:lineRule="auto"/>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Átfogó célként kitűzött,</w:t>
      </w:r>
      <w:r w:rsidR="00AA4220"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valamint fejlesztési területekhez kapcsolódó általános követelmények.</w:t>
      </w:r>
    </w:p>
    <w:p w14:paraId="1F3FCEF5"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 xml:space="preserve">Témakör: </w:t>
      </w:r>
      <w:r w:rsidRPr="00EC59FB">
        <w:rPr>
          <w:rFonts w:ascii="Times New Roman" w:eastAsia="Times New Roman" w:hAnsi="Times New Roman" w:cs="Times New Roman"/>
          <w:b/>
          <w:sz w:val="24"/>
          <w:szCs w:val="24"/>
          <w:lang w:bidi="ar-SA"/>
        </w:rPr>
        <w:t>Anyagok és tulajdonságaik</w:t>
      </w:r>
    </w:p>
    <w:p w14:paraId="6DF34F2A" w14:textId="3B9FC927" w:rsidR="001E0159" w:rsidRPr="00EC59FB" w:rsidRDefault="006200D8" w:rsidP="001E0159">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w:t>
      </w:r>
      <w:r w:rsidR="001E0159" w:rsidRPr="00EC59FB">
        <w:rPr>
          <w:rFonts w:ascii="Times New Roman" w:eastAsia="Times New Roman" w:hAnsi="Times New Roman" w:cs="Times New Roman"/>
          <w:lang w:bidi="ar-SA"/>
        </w:rPr>
        <w:t xml:space="preserve"> </w:t>
      </w:r>
      <w:r w:rsidR="007D2F4F">
        <w:rPr>
          <w:rFonts w:ascii="Times New Roman" w:eastAsia="Times New Roman" w:hAnsi="Times New Roman" w:cs="Times New Roman"/>
          <w:b/>
          <w:sz w:val="24"/>
          <w:szCs w:val="24"/>
          <w:lang w:bidi="ar-SA"/>
        </w:rPr>
        <w:t>11</w:t>
      </w:r>
      <w:r w:rsidR="001E0159" w:rsidRPr="00EC59FB">
        <w:rPr>
          <w:rFonts w:ascii="Times New Roman" w:eastAsia="Times New Roman" w:hAnsi="Times New Roman" w:cs="Times New Roman"/>
          <w:b/>
          <w:sz w:val="24"/>
          <w:szCs w:val="24"/>
          <w:lang w:bidi="ar-SA"/>
        </w:rPr>
        <w:t xml:space="preserve"> óra</w:t>
      </w:r>
      <w:r w:rsidRPr="00EC59FB">
        <w:rPr>
          <w:rFonts w:ascii="Times New Roman" w:eastAsia="Times New Roman" w:hAnsi="Times New Roman" w:cs="Times New Roman"/>
          <w:b/>
          <w:sz w:val="24"/>
          <w:szCs w:val="24"/>
          <w:lang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2 óra összefoglalásra, ellenőrzésre)</w:t>
      </w:r>
    </w:p>
    <w:p w14:paraId="2A30E702"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311B0F2B"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Anyagok érzékszerveinkkel észlelhető tulajdonságainak felismerése.</w:t>
      </w:r>
    </w:p>
    <w:p w14:paraId="7621BD7C"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Halmazállapotok és halmazállapot-változások megkülönböztetése.</w:t>
      </w:r>
    </w:p>
    <w:p w14:paraId="076F2839"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4E66D505"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 xml:space="preserve">A témakör tanulása </w:t>
      </w:r>
      <w:r w:rsidRPr="00EC59FB">
        <w:rPr>
          <w:rFonts w:ascii="Times New Roman" w:eastAsia="Times New Roman" w:hAnsi="Times New Roman" w:cs="Times New Roman"/>
          <w:b/>
          <w:bCs/>
          <w:sz w:val="24"/>
          <w:szCs w:val="24"/>
          <w:lang w:bidi="ar-SA"/>
        </w:rPr>
        <w:t>hozzájárul</w:t>
      </w:r>
      <w:r w:rsidRPr="00EC59FB">
        <w:rPr>
          <w:rFonts w:ascii="Times New Roman" w:eastAsia="Times New Roman" w:hAnsi="Times New Roman" w:cs="Times New Roman"/>
          <w:b/>
          <w:sz w:val="24"/>
          <w:szCs w:val="24"/>
          <w:lang w:bidi="ar-SA"/>
        </w:rPr>
        <w:t xml:space="preserve"> ahhoz, hogy a tanuló a nevelési-oktatási szakasz végére:</w:t>
      </w:r>
    </w:p>
    <w:p w14:paraId="5A06F123"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felismeri és megfigyeli a környezetben előforduló élő és élettelen anyagokat, megadott vagy önállóan kitalált szempontok alapján csoportosítja azokat;</w:t>
      </w:r>
    </w:p>
    <w:p w14:paraId="575DC120" w14:textId="77777777" w:rsidR="001E0159" w:rsidRPr="00EC59FB" w:rsidRDefault="001E0159" w:rsidP="006200D8">
      <w:pPr>
        <w:pStyle w:val="Listaszerbekezds"/>
        <w:widowControl/>
        <w:numPr>
          <w:ilvl w:val="0"/>
          <w:numId w:val="4"/>
        </w:numPr>
        <w:autoSpaceDE/>
        <w:autoSpaceDN/>
        <w:spacing w:line="276" w:lineRule="auto"/>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felismer és megfigyel különböző természetes és mesterséges anyagokat, ismeri azok tulajdonságait, felhasználhatóságukat, ismeri a természetes és mesterséges környezetre gyakorolt hatásukat;</w:t>
      </w:r>
    </w:p>
    <w:p w14:paraId="42C6DAA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önállóan végez becsléseket, méréseket és használ mérőeszközöket különféle fizikai paraméterek meghatározására;</w:t>
      </w:r>
    </w:p>
    <w:p w14:paraId="61BF9721" w14:textId="1E930671"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önállóan végez egyszerű kísérleteket.</w:t>
      </w:r>
    </w:p>
    <w:p w14:paraId="096AE06A" w14:textId="77777777" w:rsidR="006200D8" w:rsidRPr="00EC59FB" w:rsidRDefault="006200D8" w:rsidP="006200D8">
      <w:pPr>
        <w:widowControl/>
        <w:autoSpaceDE/>
        <w:autoSpaceDN/>
        <w:spacing w:after="120" w:line="276" w:lineRule="auto"/>
        <w:ind w:left="357"/>
        <w:contextualSpacing/>
        <w:jc w:val="both"/>
        <w:textAlignment w:val="baseline"/>
        <w:rPr>
          <w:rFonts w:ascii="Times New Roman" w:eastAsia="Times New Roman" w:hAnsi="Times New Roman" w:cs="Times New Roman"/>
          <w:sz w:val="20"/>
          <w:szCs w:val="20"/>
          <w:lang w:bidi="ar-SA"/>
        </w:rPr>
      </w:pPr>
    </w:p>
    <w:p w14:paraId="0E15B1FF"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A témakör tanulása eredményeként a tanuló:</w:t>
      </w:r>
    </w:p>
    <w:p w14:paraId="715A316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korábbi tapasztalatai és megfigyelései révén felismeri a </w:t>
      </w:r>
      <w:proofErr w:type="gramStart"/>
      <w:r w:rsidRPr="00EC59FB">
        <w:rPr>
          <w:rFonts w:ascii="Times New Roman" w:eastAsia="Times New Roman" w:hAnsi="Times New Roman" w:cs="Times New Roman"/>
          <w:lang w:bidi="ar-SA"/>
        </w:rPr>
        <w:t>víz különböző</w:t>
      </w:r>
      <w:proofErr w:type="gramEnd"/>
      <w:r w:rsidRPr="00EC59FB">
        <w:rPr>
          <w:rFonts w:ascii="Times New Roman" w:eastAsia="Times New Roman" w:hAnsi="Times New Roman" w:cs="Times New Roman"/>
          <w:lang w:bidi="ar-SA"/>
        </w:rPr>
        <w:t xml:space="preserve"> tulajdonságait, különböző szempontok alapján rendszerezi a vizek fajtáit;</w:t>
      </w:r>
    </w:p>
    <w:p w14:paraId="2C26AF0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különböző halmazállapot-változásokhoz (olvadás, fagyás, párolgás, forrás, lecsapódás) kapcsolódó folyamatokat, példákat gyűjt hozzájuk a természetben, a háztartásban és az iparban; </w:t>
      </w:r>
    </w:p>
    <w:p w14:paraId="6315CC1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bizonyítja</w:t>
      </w:r>
      <w:proofErr w:type="gramEnd"/>
      <w:r w:rsidRPr="00EC59FB">
        <w:rPr>
          <w:rFonts w:ascii="Times New Roman" w:eastAsia="Times New Roman" w:hAnsi="Times New Roman" w:cs="Times New Roman"/>
          <w:lang w:bidi="ar-SA"/>
        </w:rPr>
        <w:t xml:space="preserve"> és hétköznapi példákkal alátámasztja a víz fagyásakor történő térfogat-növekedést; </w:t>
      </w:r>
    </w:p>
    <w:p w14:paraId="5643E77F"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kísérletek során megfigyeli a különböző halmazállapotú anyagok vízben való oldódásának folyamatát;</w:t>
      </w:r>
    </w:p>
    <w:p w14:paraId="0614DC1D"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az olvadás és az oldódás közötti különbséget kísérleti tapasztalatok alapján; </w:t>
      </w:r>
    </w:p>
    <w:p w14:paraId="694D0A5E"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elsajátítja a tűzveszélyes anyagokkal való bánásmódot, tűz esetén ismeri a szükséges teendőket; </w:t>
      </w:r>
    </w:p>
    <w:p w14:paraId="4B939D14"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talaj élő és élettelen alkotóelemeit, tulajdonságait, összehasonlít különböző típusú talajféleségeket, valamint következtetések révén felismeri a </w:t>
      </w:r>
      <w:proofErr w:type="gramStart"/>
      <w:r w:rsidRPr="00EC59FB">
        <w:rPr>
          <w:rFonts w:ascii="Times New Roman" w:eastAsia="Times New Roman" w:hAnsi="Times New Roman" w:cs="Times New Roman"/>
          <w:lang w:bidi="ar-SA"/>
        </w:rPr>
        <w:t>talajnak</w:t>
      </w:r>
      <w:proofErr w:type="gramEnd"/>
      <w:r w:rsidRPr="00EC59FB">
        <w:rPr>
          <w:rFonts w:ascii="Times New Roman" w:eastAsia="Times New Roman" w:hAnsi="Times New Roman" w:cs="Times New Roman"/>
          <w:lang w:bidi="ar-SA"/>
        </w:rPr>
        <w:t xml:space="preserve"> mint rendszernek a komplexitását;</w:t>
      </w:r>
    </w:p>
    <w:p w14:paraId="78FDD570"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korábbi tapasztalatai és megfigyelései révén felismeri a levegő egyes tulajdonságait;</w:t>
      </w:r>
    </w:p>
    <w:p w14:paraId="3CF22D56"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kísérletekkel igazolja a növények életfeltételeit;</w:t>
      </w:r>
    </w:p>
    <w:p w14:paraId="31C21BA1"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kísérleti úton megfigyeli az időjárás alapvető folyamatait, magyarázza ezek okait és következményeit.</w:t>
      </w:r>
    </w:p>
    <w:p w14:paraId="2492D648" w14:textId="77777777" w:rsidR="006200D8" w:rsidRPr="00EC59FB" w:rsidRDefault="006200D8"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7EAAABBA" w14:textId="08AB095C"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748B0045"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 közvetlen környezet anyagai </w:t>
      </w:r>
    </w:p>
    <w:p w14:paraId="13964118"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élő és élettelen anyag minőségi tulajdonságai</w:t>
      </w:r>
    </w:p>
    <w:p w14:paraId="064BEA1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Természetes és mesterséges anyagok tulajdonságai</w:t>
      </w:r>
    </w:p>
    <w:p w14:paraId="2960734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Természetes és mesterséges anyagok felhasználhatósága</w:t>
      </w:r>
    </w:p>
    <w:p w14:paraId="743385D1"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Természetes és mesterséges anyagok környezetre gyakorolt hatásai</w:t>
      </w:r>
    </w:p>
    <w:p w14:paraId="77A19C02"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 közvetlen környezet anyagainak csoportosítási lehetőségei </w:t>
      </w:r>
    </w:p>
    <w:p w14:paraId="0DEAE6F3"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Tűzveszélyes anyagok</w:t>
      </w:r>
    </w:p>
    <w:p w14:paraId="07AAB34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anyagok különböző halmazállapotai</w:t>
      </w:r>
    </w:p>
    <w:p w14:paraId="3AAB4FDA"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Halmazállapot-változások</w:t>
      </w:r>
    </w:p>
    <w:p w14:paraId="5923417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halmazállapot-változás összefüggése a hőmérséklettel</w:t>
      </w:r>
    </w:p>
    <w:p w14:paraId="3893B2A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 fagyásakor történő térfogat-növekedés</w:t>
      </w:r>
    </w:p>
    <w:p w14:paraId="15394F2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Halmazállapot-változások a természetben, a háztartásban és az iparban</w:t>
      </w:r>
    </w:p>
    <w:p w14:paraId="529ED553"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növények életfeltételei</w:t>
      </w:r>
    </w:p>
    <w:p w14:paraId="326AAD8A"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csapadékképződés folyamata</w:t>
      </w:r>
    </w:p>
    <w:p w14:paraId="41905F8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oldódás</w:t>
      </w:r>
    </w:p>
    <w:p w14:paraId="5AAE649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olvadás és oldódás közti különbség</w:t>
      </w:r>
    </w:p>
    <w:p w14:paraId="6F55A974"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talaj tulajdonságai, szerepe az élővilág és az ember életében</w:t>
      </w:r>
    </w:p>
    <w:p w14:paraId="4452B49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talaj szerkezete, fő alkotóelemei</w:t>
      </w:r>
    </w:p>
    <w:p w14:paraId="33E7AD0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talaj szennyeződése, pusztulása és védelme</w:t>
      </w:r>
    </w:p>
    <w:p w14:paraId="59E6802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 tulajdonságai, megjelenési formái, szerepe az élővilág és az ember életében</w:t>
      </w:r>
    </w:p>
    <w:p w14:paraId="7ACFF784"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levegő tulajdonságai, összetétele, szerepe az élővilág és az ember életében</w:t>
      </w:r>
    </w:p>
    <w:p w14:paraId="16210AEB" w14:textId="77777777" w:rsidR="006200D8" w:rsidRPr="00EC59FB" w:rsidRDefault="006200D8"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17577380" w14:textId="7EDD981A"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Fogalmak</w:t>
      </w:r>
    </w:p>
    <w:p w14:paraId="10F6A263"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anyag</w:t>
      </w:r>
      <w:proofErr w:type="gramEnd"/>
      <w:r w:rsidRPr="00EC59FB">
        <w:rPr>
          <w:rFonts w:ascii="Times New Roman" w:eastAsia="Times New Roman" w:hAnsi="Times New Roman" w:cs="Times New Roman"/>
          <w:lang w:bidi="ar-SA"/>
        </w:rPr>
        <w:t>, halmazállapot, halmazállapot-változás, olvadás, fagyás, párolgás, forrás, lecsapódás, oldódás, éghető, éghetetlen, talaj, humusz, talajnedvesség, légnyomás, hőmérséklet</w:t>
      </w:r>
    </w:p>
    <w:p w14:paraId="0B62B422" w14:textId="77777777" w:rsidR="006200D8" w:rsidRPr="00EC59FB" w:rsidRDefault="006200D8"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60C05BDF" w14:textId="42C426A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4E9164C9"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 közvetlen környezet anyagai</w:t>
      </w:r>
    </w:p>
    <w:p w14:paraId="3AD446A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élő és élettelen anyag minőségi tulajdonságai. Természetes és mesterséges anyagok tulajdonságai. Természetes és mesterséges anyagok felhasználhatósága. Természetes és mesterséges anyagok környezetre gyakorolt hatásai. A közvetlen környezet anyagainak csoportosítási lehetőségei. Tűzveszélyes anyagok. </w:t>
      </w:r>
    </w:p>
    <w:p w14:paraId="7CA6D053" w14:textId="5D851E82"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2692FCAF"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Tárgyak felismerése tulajdonságaik alapján. A környezetben előforduló élő és élettelen anyagok felismerése, csoportosítása megadott szempontok alapján, szempontok keresése. </w:t>
      </w:r>
      <w:proofErr w:type="gramStart"/>
      <w:r w:rsidRPr="00EC59FB">
        <w:rPr>
          <w:rFonts w:ascii="Times New Roman" w:eastAsia="Calibri" w:hAnsi="Times New Roman" w:cs="Times New Roman"/>
          <w:lang w:eastAsia="en-US" w:bidi="ar-SA"/>
        </w:rPr>
        <w:t>Tipikus</w:t>
      </w:r>
      <w:proofErr w:type="gramEnd"/>
      <w:r w:rsidRPr="00EC59FB">
        <w:rPr>
          <w:rFonts w:ascii="Times New Roman" w:eastAsia="Calibri" w:hAnsi="Times New Roman" w:cs="Times New Roman"/>
          <w:lang w:eastAsia="en-US" w:bidi="ar-SA"/>
        </w:rPr>
        <w:t xml:space="preserve"> lágy szárú és fás szárú növényi részek vizsgálata nagyítóval, esetleg mikroszkóppal, a tapasztalatok rajzban és/vagy írásban történő rögzítése.</w:t>
      </w:r>
    </w:p>
    <w:p w14:paraId="6FF49B3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tárgyak, anyagok tulajdonságaiban keressük az azonosságokat, különbségeket. </w:t>
      </w:r>
    </w:p>
    <w:p w14:paraId="15F37E6D" w14:textId="71FFEE6A"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gyors égés és a lassú égés megfigyelése, megkülönböztetése egyszerű kísérletekkel. Tanári kísérletek bemutatása tűzoltásra. Az égéstermékek vizsgálata.</w:t>
      </w:r>
    </w:p>
    <w:p w14:paraId="026A3FB0" w14:textId="77777777" w:rsidR="006200D8" w:rsidRPr="00EC59FB"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3945CF60"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Az anyagok különböző halmazállapotai</w:t>
      </w:r>
    </w:p>
    <w:p w14:paraId="46315D0F" w14:textId="4B7A8969"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Halmazállapot-változások. A halmazállapot-változás összefüggése a hőmérséklettel. A víz fagyásakor történő térfogat-növekedés. Halmazállapot-változások a természetben, a háztartásban és az iparban. </w:t>
      </w:r>
    </w:p>
    <w:p w14:paraId="36F66BFE" w14:textId="77777777" w:rsidR="006200D8" w:rsidRPr="00EC59FB"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6ECBD15A" w14:textId="09E0F05C"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1C2B5FC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Jég olvadásának megfigyelése, olvadási hőmérsékletének mérése. Párolgással kapcsolatos kísérletek végzése, víz forrásának megfigyelése, forráspontjának mérése, a tapasztalatok rögzítése rajzban és írásban.</w:t>
      </w:r>
    </w:p>
    <w:p w14:paraId="47065FAF"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Olvadás, fagyás, párolgás, forrás, lecsapódás megfigyelése, példák gyűjtése a természetben, a háztartásban, az iparban. Hétköznapi és kísérleti tapasztalatok összehasonlítása, a közös vonások kiemelése, a tapasztalatok rögzítése rajzban és írásban. Olvadás és oldódás közötti különbség felismerése megfigyelés, kísérleti tapasztalatok alapján. </w:t>
      </w:r>
    </w:p>
    <w:p w14:paraId="5A91A938"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Poszter vagy kiselőadás készítése a természetben és/vagy a háztartásban könnyen megfigyelhető halmazállapot-változásokról.</w:t>
      </w:r>
    </w:p>
    <w:p w14:paraId="2115B1B9" w14:textId="15C08E2F"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Egyszerű kísérletek elvégzése az alapvető időjárási folyamatok bemutatására, a tapasztalatok rögzítése rajzban és/vagy írásban.</w:t>
      </w:r>
    </w:p>
    <w:p w14:paraId="171B6CFB" w14:textId="77777777" w:rsidR="006200D8" w:rsidRPr="00EC59FB"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584FBAA8"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3. Az oldódás</w:t>
      </w:r>
    </w:p>
    <w:p w14:paraId="05B89E9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oldódás és keveredés. Keverékek és azok szétválasztása. </w:t>
      </w:r>
    </w:p>
    <w:p w14:paraId="16A7EADC" w14:textId="12400180"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42E9A6A7" w14:textId="71FD6B39"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Keverékek és oldatok készítése, a kapott új anyag megfigyelése, megnevezése. Keverékek és oldatok szétválasztása többféle módon. Anyagok oldása vízben, denaturált szeszben és olajban. Az oldódások összehasonlítása. Egyszerű kísérletek elvégzése vízzel és különböző oldandó anyagokkal az oldódás és az oldhatatlanság megfigyelésére.</w:t>
      </w:r>
    </w:p>
    <w:p w14:paraId="22076172" w14:textId="77777777" w:rsidR="006200D8" w:rsidRPr="00EC59FB"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18AB3F5E"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4. A talaj, a levegő és a víz</w:t>
      </w:r>
    </w:p>
    <w:p w14:paraId="7CAAC5C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talaj, a levegő és a víz tulajdonságai, szerepük az élővilág és az ember életében (</w:t>
      </w:r>
      <w:proofErr w:type="gramStart"/>
      <w:r w:rsidRPr="00EC59FB">
        <w:rPr>
          <w:rFonts w:ascii="Times New Roman" w:eastAsia="Calibri" w:hAnsi="Times New Roman" w:cs="Times New Roman"/>
          <w:lang w:eastAsia="en-US" w:bidi="ar-SA"/>
        </w:rPr>
        <w:t>konkrét</w:t>
      </w:r>
      <w:proofErr w:type="gramEnd"/>
      <w:r w:rsidRPr="00EC59FB">
        <w:rPr>
          <w:rFonts w:ascii="Times New Roman" w:eastAsia="Calibri" w:hAnsi="Times New Roman" w:cs="Times New Roman"/>
          <w:lang w:eastAsia="en-US" w:bidi="ar-SA"/>
        </w:rPr>
        <w:t xml:space="preserve"> példák). A talaj szerkezete, fő alkotóelemei. A talaj szennyeződése, pusztulása és védelme. A víz tulajdonságai, megjelenési formái, szerepe az élővilág és az ember életében. A levegő tulajdonságai, összetétele, szerepe az élővilág és az ember életében.</w:t>
      </w:r>
    </w:p>
    <w:p w14:paraId="5724B259" w14:textId="77777777" w:rsidR="00395EBA"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p>
    <w:p w14:paraId="3E731C58" w14:textId="7D464C85"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611331E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Egyszerű kísérletek elvégezése a talaj tulajdonságainak (szín, szerkezet, mésztartalom, szervesanyag-tartalom) meghatározására, a tapasztalatok rajzban és/vagy írásban történő rögzítése.</w:t>
      </w:r>
    </w:p>
    <w:p w14:paraId="386E9E9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Vizsgálódás a talajréteg felszínének lepusztulásával kapcsolatban.</w:t>
      </w:r>
    </w:p>
    <w:p w14:paraId="06C71D1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levegő jelenlétének kimutatása egyszerű kísérletekkel.</w:t>
      </w:r>
    </w:p>
    <w:p w14:paraId="1FB3B61A" w14:textId="4735CB5C"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Egyszerű kísérletek elvégzése a növények életfeltételeinek kimutatására, a tapasztalatok rögzítése rajzban és/vagy írásban.</w:t>
      </w:r>
    </w:p>
    <w:p w14:paraId="75C76AE0" w14:textId="33E55378" w:rsidR="006200D8" w:rsidRPr="00EC59FB"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4BAFB7D7" w14:textId="77777777" w:rsidR="007D2F4F" w:rsidRPr="00EC59FB" w:rsidRDefault="007D2F4F" w:rsidP="007D2F4F">
      <w:pPr>
        <w:keepNext/>
        <w:keepLines/>
        <w:widowControl/>
        <w:autoSpaceDE/>
        <w:autoSpaceDN/>
        <w:spacing w:before="40" w:line="259" w:lineRule="auto"/>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mallCaps/>
          <w:sz w:val="24"/>
          <w:szCs w:val="24"/>
          <w:lang w:bidi="ar-SA"/>
        </w:rPr>
        <w:t>:</w:t>
      </w:r>
      <w:r w:rsidRPr="00EC59FB">
        <w:rPr>
          <w:rFonts w:ascii="Times New Roman" w:eastAsia="Times New Roman" w:hAnsi="Times New Roman" w:cs="Times New Roman"/>
          <w:b/>
          <w:sz w:val="24"/>
          <w:szCs w:val="24"/>
          <w:lang w:bidi="ar-SA"/>
        </w:rPr>
        <w:t xml:space="preserve"> Az állatok testfelépítése</w:t>
      </w:r>
    </w:p>
    <w:p w14:paraId="2F2C9D0E" w14:textId="32AFA5E1"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Ó</w:t>
      </w:r>
      <w:r>
        <w:rPr>
          <w:rFonts w:ascii="Times New Roman" w:eastAsia="Times New Roman" w:hAnsi="Times New Roman" w:cs="Times New Roman"/>
          <w:b/>
          <w:sz w:val="24"/>
          <w:szCs w:val="24"/>
          <w:lang w:bidi="ar-SA"/>
        </w:rPr>
        <w:t>raszám: 12</w:t>
      </w:r>
      <w:r w:rsidRPr="00EC59FB">
        <w:rPr>
          <w:rFonts w:ascii="Times New Roman" w:eastAsia="Times New Roman" w:hAnsi="Times New Roman" w:cs="Times New Roman"/>
          <w:b/>
          <w:sz w:val="24"/>
          <w:szCs w:val="24"/>
          <w:lang w:bidi="ar-SA"/>
        </w:rPr>
        <w:t xml:space="preserve"> óra</w:t>
      </w:r>
      <w:r>
        <w:rPr>
          <w:rFonts w:ascii="Times New Roman" w:eastAsia="Times New Roman" w:hAnsi="Times New Roman" w:cs="Times New Roman"/>
          <w:b/>
          <w:sz w:val="24"/>
          <w:szCs w:val="24"/>
          <w:lang w:bidi="ar-SA"/>
        </w:rPr>
        <w:t xml:space="preserve"> </w:t>
      </w:r>
      <w:proofErr w:type="gramStart"/>
      <w:r>
        <w:rPr>
          <w:rFonts w:ascii="Times New Roman" w:eastAsia="Times New Roman" w:hAnsi="Times New Roman" w:cs="Times New Roman"/>
          <w:b/>
          <w:sz w:val="24"/>
          <w:szCs w:val="24"/>
          <w:lang w:bidi="ar-SA"/>
        </w:rPr>
        <w:t xml:space="preserve">( </w:t>
      </w:r>
      <w:r w:rsidRPr="007D2F4F">
        <w:rPr>
          <w:rFonts w:ascii="Times New Roman" w:eastAsia="Times New Roman" w:hAnsi="Times New Roman" w:cs="Times New Roman"/>
          <w:sz w:val="24"/>
          <w:szCs w:val="24"/>
          <w:lang w:bidi="ar-SA"/>
        </w:rPr>
        <w:t>8</w:t>
      </w:r>
      <w:proofErr w:type="gramEnd"/>
      <w:r w:rsidRPr="007D2F4F">
        <w:rPr>
          <w:rFonts w:ascii="Times New Roman" w:eastAsia="Times New Roman" w:hAnsi="Times New Roman" w:cs="Times New Roman"/>
          <w:sz w:val="24"/>
          <w:szCs w:val="24"/>
          <w:lang w:bidi="ar-SA"/>
        </w:rPr>
        <w:t xml:space="preserve"> óra + 2ó gyakorlás+ 2 óra ismétlés, ellenőrzés</w:t>
      </w:r>
      <w:r>
        <w:rPr>
          <w:rFonts w:ascii="Times New Roman" w:eastAsia="Times New Roman" w:hAnsi="Times New Roman" w:cs="Times New Roman"/>
          <w:b/>
          <w:sz w:val="24"/>
          <w:szCs w:val="24"/>
          <w:lang w:bidi="ar-SA"/>
        </w:rPr>
        <w:t>)</w:t>
      </w:r>
    </w:p>
    <w:p w14:paraId="5D91F5C8"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bidi="ar-SA"/>
        </w:rPr>
      </w:pPr>
      <w:r w:rsidRPr="00EC59FB">
        <w:rPr>
          <w:rFonts w:ascii="Times New Roman" w:eastAsiaTheme="majorEastAsia" w:hAnsi="Times New Roman" w:cs="Times New Roman"/>
          <w:b/>
          <w:sz w:val="24"/>
          <w:szCs w:val="24"/>
          <w:lang w:bidi="ar-SA"/>
        </w:rPr>
        <w:t>Előzetes ismeretek</w:t>
      </w:r>
    </w:p>
    <w:p w14:paraId="438ECF60"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levegő és a víz, mint életfeltétel.</w:t>
      </w:r>
    </w:p>
    <w:p w14:paraId="58B667EC"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68BD9E9A"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4D7A59EE"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69D8CD16"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komplex</w:t>
      </w:r>
      <w:proofErr w:type="gramEnd"/>
      <w:r w:rsidRPr="00EC59FB">
        <w:rPr>
          <w:rFonts w:ascii="Times New Roman" w:eastAsia="Times New Roman" w:hAnsi="Times New Roman" w:cs="Times New Roman"/>
          <w:lang w:bidi="ar-SA"/>
        </w:rPr>
        <w:t xml:space="preserve"> rendszerként értelmezi az élő szervezeteket és az ezekből felépülő élőlénytársulásokat;</w:t>
      </w:r>
    </w:p>
    <w:p w14:paraId="3D40A5BA"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 életfeltételek és a testfelépítés közti kapcsolattal;</w:t>
      </w:r>
    </w:p>
    <w:p w14:paraId="74229726"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azzal, hogy az élő rendszerekbe történő beavatkozás káros hatásokkal járhat. </w:t>
      </w:r>
    </w:p>
    <w:p w14:paraId="6E0D910D"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1982907E"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megnevezi az állatok életfeltételeit és életjelenségeit;</w:t>
      </w:r>
    </w:p>
    <w:p w14:paraId="40EDF37C"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összehasonlít ismert hazai házi vagy vadon élő állatokat adott szempontok (testfelépítés, életfeltételek, szaporodás) alapján;</w:t>
      </w:r>
    </w:p>
    <w:p w14:paraId="03A2C15B"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megnevezi az állatok testrészeit, megfigyeli jellemzőiket, megfogalmazza ezek </w:t>
      </w:r>
      <w:proofErr w:type="gramStart"/>
      <w:r w:rsidRPr="00EC59FB">
        <w:rPr>
          <w:rFonts w:ascii="Times New Roman" w:eastAsia="Times New Roman" w:hAnsi="Times New Roman" w:cs="Times New Roman"/>
          <w:lang w:bidi="ar-SA"/>
        </w:rPr>
        <w:t>funkcióit</w:t>
      </w:r>
      <w:proofErr w:type="gramEnd"/>
      <w:r w:rsidRPr="00EC59FB">
        <w:rPr>
          <w:rFonts w:ascii="Times New Roman" w:eastAsia="Times New Roman" w:hAnsi="Times New Roman" w:cs="Times New Roman"/>
          <w:lang w:bidi="ar-SA"/>
        </w:rPr>
        <w:t>;</w:t>
      </w:r>
    </w:p>
    <w:p w14:paraId="15E0635A"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állatokat különböző szempontok szerint csoportosítja;</w:t>
      </w:r>
    </w:p>
    <w:p w14:paraId="5C503C60"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azonosítja a gerinctelen és a gerinces állatok testfelépítése közötti különbségeket; </w:t>
      </w:r>
    </w:p>
    <w:p w14:paraId="0D29100F"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mikroszkóp segítségével megfigyel egysejtű élőlényeket. </w:t>
      </w:r>
    </w:p>
    <w:p w14:paraId="7B59D97A"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40F908D8"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2CD5131F"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állatok életfeltételeinek igazolása</w:t>
      </w:r>
    </w:p>
    <w:p w14:paraId="054B5F23"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Ismert hazai házi vagy vadon élő állatok összehasonlítása és csoportosítása megadott szempontok alapján </w:t>
      </w:r>
    </w:p>
    <w:p w14:paraId="378D7125"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Állati testrészek és </w:t>
      </w:r>
      <w:proofErr w:type="gramStart"/>
      <w:r w:rsidRPr="00EC59FB">
        <w:rPr>
          <w:rFonts w:ascii="Times New Roman" w:eastAsia="Times New Roman" w:hAnsi="Times New Roman" w:cs="Times New Roman"/>
          <w:lang w:bidi="ar-SA"/>
        </w:rPr>
        <w:t>funkcióik</w:t>
      </w:r>
      <w:proofErr w:type="gramEnd"/>
      <w:r w:rsidRPr="00EC59FB">
        <w:rPr>
          <w:rFonts w:ascii="Times New Roman" w:eastAsia="Times New Roman" w:hAnsi="Times New Roman" w:cs="Times New Roman"/>
          <w:lang w:bidi="ar-SA"/>
        </w:rPr>
        <w:t xml:space="preserve"> megnevezése</w:t>
      </w:r>
    </w:p>
    <w:p w14:paraId="483A7175"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Gerinctelenek és gerincesek testfelépítése </w:t>
      </w:r>
    </w:p>
    <w:p w14:paraId="051F6741"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Egysejtű élőlények vizsgálata</w:t>
      </w:r>
    </w:p>
    <w:p w14:paraId="20C8E29C"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Házi és ház körüli vagy vadon élő állatok testfelépítése és mozgásuk kapcsolatának vizsgálata</w:t>
      </w:r>
    </w:p>
    <w:p w14:paraId="55AA44C6" w14:textId="77777777" w:rsidR="007D2F4F" w:rsidRPr="00EC59FB" w:rsidRDefault="007D2F4F" w:rsidP="007D2F4F">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Házi, ház körüli vagy vadon élő gerincesek és gerinctelen állatok életciklusának vizsgálata</w:t>
      </w:r>
    </w:p>
    <w:p w14:paraId="001D526D"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7FEFC1B0"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gerinctelen</w:t>
      </w:r>
      <w:proofErr w:type="gramEnd"/>
      <w:r w:rsidRPr="00EC59FB">
        <w:rPr>
          <w:rFonts w:ascii="Times New Roman" w:eastAsia="Times New Roman" w:hAnsi="Times New Roman" w:cs="Times New Roman"/>
          <w:lang w:bidi="ar-SA"/>
        </w:rPr>
        <w:t xml:space="preserve">, gerinces, egysejtű, ragadozó, mindenevő, növényevő, háziállat, vadon élő állat, </w:t>
      </w:r>
      <w:r w:rsidRPr="00EC59FB">
        <w:rPr>
          <w:rFonts w:ascii="Times New Roman" w:eastAsia="Calibri" w:hAnsi="Times New Roman" w:cs="Times New Roman"/>
          <w:lang w:eastAsia="en-US" w:bidi="ar-SA"/>
        </w:rPr>
        <w:t>életjelenségek: mozgás, táplálkozás, légzés, szaporodás, fejlődés.</w:t>
      </w:r>
    </w:p>
    <w:p w14:paraId="2BE66F95"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4253658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146B6B1A"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Az állatok</w:t>
      </w:r>
    </w:p>
    <w:p w14:paraId="77F8839B"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állatok életfeltételeinek igazolása. Ismert hazai házi vagy vadon élő állatok összehasonlítása és csoportosítása megadott szempontok alapján. Állati testrészek és </w:t>
      </w:r>
      <w:proofErr w:type="gramStart"/>
      <w:r w:rsidRPr="00EC59FB">
        <w:rPr>
          <w:rFonts w:ascii="Times New Roman" w:eastAsia="Calibri" w:hAnsi="Times New Roman" w:cs="Times New Roman"/>
          <w:lang w:eastAsia="en-US" w:bidi="ar-SA"/>
        </w:rPr>
        <w:t>funkcióik</w:t>
      </w:r>
      <w:proofErr w:type="gramEnd"/>
      <w:r w:rsidRPr="00EC59FB">
        <w:rPr>
          <w:rFonts w:ascii="Times New Roman" w:eastAsia="Calibri" w:hAnsi="Times New Roman" w:cs="Times New Roman"/>
          <w:lang w:eastAsia="en-US" w:bidi="ar-SA"/>
        </w:rPr>
        <w:t xml:space="preserve"> megnevezése. </w:t>
      </w:r>
    </w:p>
    <w:p w14:paraId="13DDD63C"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40707844"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Állati szervek (pl. csigaház, rovarláb, rovarszárny, madártoll, szőr, köröm stb.) megfigyelése nagyítóval, esetleg mikroszkóppal, a tapasztalatok rögzítése rajzban és írásban. Állati eredetű anyagok vizsgálata, pl. fehérje, zsírszerű anyagok, szaru, csont.</w:t>
      </w:r>
    </w:p>
    <w:p w14:paraId="35C29295"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földigiliszta és az éti csiga megfigyelése, összehasonlítása. Miért találkozunk sok földigilisztával és csigával eső után?</w:t>
      </w:r>
    </w:p>
    <w:p w14:paraId="047E3BB8"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bidi="ar-SA"/>
        </w:rPr>
      </w:pPr>
      <w:r w:rsidRPr="00EC59FB">
        <w:rPr>
          <w:rFonts w:ascii="Times New Roman" w:eastAsia="Calibri" w:hAnsi="Times New Roman" w:cs="Times New Roman"/>
          <w:lang w:eastAsia="en-US" w:bidi="ar-SA"/>
        </w:rPr>
        <w:t>Madarak a kertben</w:t>
      </w:r>
      <w:r w:rsidRPr="00EC59FB">
        <w:rPr>
          <w:rFonts w:ascii="Times New Roman" w:eastAsia="Calibri" w:hAnsi="Times New Roman" w:cs="Times New Roman"/>
          <w:b/>
          <w:lang w:eastAsia="en-US" w:bidi="ar-SA"/>
        </w:rPr>
        <w:t>:</w:t>
      </w:r>
      <w:r w:rsidRPr="00EC59FB">
        <w:rPr>
          <w:rFonts w:ascii="Times New Roman" w:eastAsia="Calibri" w:hAnsi="Times New Roman" w:cs="Times New Roman"/>
          <w:lang w:eastAsia="en-US" w:bidi="ar-SA"/>
        </w:rPr>
        <w:t xml:space="preserve"> a rigók (énekes rigó, feketerigó), a kerti és a házi rozsdafarkú Jellegzetes kerti madarak. A kerti madarak szerepének bemutatása a kártevők megfékezésében.</w:t>
      </w:r>
    </w:p>
    <w:p w14:paraId="79C5B04C"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Az állatok csoportosítása</w:t>
      </w:r>
    </w:p>
    <w:p w14:paraId="30094521"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Gerinctelenek és gerincesek testfelépítése. Egysejtű élőlények vizsgálata.</w:t>
      </w:r>
    </w:p>
    <w:p w14:paraId="6EADBDA8"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1A51B87D"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megismerési algoritmusok alkalmazása az állatok megfigyelése és bemutatása során. A testfelépítés – életmód – élőhely összefüggésének felismerése, magyarázata. </w:t>
      </w:r>
    </w:p>
    <w:p w14:paraId="4C1F60F6"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környezethez való alkalmazkodás bizonyítása példákkal, a megfigyelés eredményének rendszerezése, következtetések levonása. </w:t>
      </w:r>
    </w:p>
    <w:p w14:paraId="6AD79721"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megismert állatok csoportosítása különböző szempontok szerint. Gerinces és gerinctelen állatok testfelépítése közötti különbségek azonosítása. </w:t>
      </w:r>
    </w:p>
    <w:p w14:paraId="6BCDBE0D"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Terepi körülmények között állatok meghatározása állathatározó, esetleg online alkalmazás segítségével.</w:t>
      </w:r>
    </w:p>
    <w:p w14:paraId="4F00FCAC"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3. Házi és vadállatok</w:t>
      </w:r>
    </w:p>
    <w:p w14:paraId="73EA2760"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Házi és ház körüli vagy vadon élő állatok testfelépítése és mozgásuk kapcsolatának vizsgálata. Házi, ház körüli vagy vadon élő gerincesek és gerinctelen állatok életciklusának vizsgálata.</w:t>
      </w:r>
    </w:p>
    <w:p w14:paraId="78F5865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7E305441"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Kiselőadás tartása háziállat választásáról, gondozásáról, neveléséről. Látogatás magyar állatfajtákat bemutató majorban, állatparkban. A madárvédelem évszakhoz kötődő tennivalóinak elsajátítása, gyakorlása. Az állattartás, az állatok védelme iránti felelősség megértése. </w:t>
      </w:r>
    </w:p>
    <w:p w14:paraId="7FBFF071" w14:textId="1437B40A" w:rsidR="006200D8" w:rsidRDefault="006200D8"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38028D12" w14:textId="77777777" w:rsidR="007D2F4F" w:rsidRPr="00EC59FB" w:rsidRDefault="007D2F4F"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4C5DC68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mallCaps/>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heme="majorEastAsia" w:hAnsi="Times New Roman" w:cs="Times New Roman"/>
          <w:sz w:val="24"/>
          <w:szCs w:val="24"/>
          <w:lang w:eastAsia="en-US" w:bidi="ar-SA"/>
        </w:rPr>
        <w:t>:</w:t>
      </w:r>
      <w:r w:rsidRPr="00EC59FB">
        <w:rPr>
          <w:rFonts w:ascii="Times New Roman" w:eastAsia="Times New Roman" w:hAnsi="Times New Roman" w:cs="Times New Roman"/>
          <w:b/>
          <w:smallCaps/>
          <w:sz w:val="24"/>
          <w:szCs w:val="24"/>
          <w:lang w:bidi="ar-SA"/>
        </w:rPr>
        <w:t xml:space="preserve"> </w:t>
      </w:r>
      <w:r w:rsidRPr="00EC59FB">
        <w:rPr>
          <w:rFonts w:ascii="Times New Roman" w:eastAsia="Times New Roman" w:hAnsi="Times New Roman" w:cs="Times New Roman"/>
          <w:b/>
          <w:sz w:val="24"/>
          <w:szCs w:val="24"/>
          <w:lang w:bidi="ar-SA"/>
        </w:rPr>
        <w:t>Mérések, mértékegységek, mérőeszközök</w:t>
      </w:r>
    </w:p>
    <w:p w14:paraId="240CF41F" w14:textId="5EC00EA1" w:rsidR="006200D8" w:rsidRPr="00EC59FB" w:rsidRDefault="006200D8" w:rsidP="006200D8">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w:t>
      </w:r>
      <w:r w:rsidR="001E0159" w:rsidRPr="00EC59FB">
        <w:rPr>
          <w:rFonts w:ascii="Times New Roman" w:eastAsia="Times New Roman" w:hAnsi="Times New Roman" w:cs="Times New Roman"/>
          <w:b/>
          <w:bCs/>
          <w:smallCaps/>
          <w:lang w:bidi="ar-SA"/>
        </w:rPr>
        <w:t xml:space="preserve"> </w:t>
      </w:r>
      <w:r w:rsidR="007D2F4F">
        <w:rPr>
          <w:rFonts w:ascii="Times New Roman" w:eastAsia="Calibri" w:hAnsi="Times New Roman" w:cs="Times New Roman"/>
          <w:b/>
          <w:bCs/>
          <w:sz w:val="24"/>
          <w:lang w:eastAsia="en-US" w:bidi="ar-SA"/>
        </w:rPr>
        <w:t>7</w:t>
      </w:r>
      <w:r w:rsidR="001E0159" w:rsidRPr="00EC59FB">
        <w:rPr>
          <w:rFonts w:ascii="Times New Roman" w:eastAsia="Calibri" w:hAnsi="Times New Roman" w:cs="Times New Roman"/>
          <w:b/>
          <w:bCs/>
          <w:sz w:val="24"/>
          <w:lang w:eastAsia="en-US" w:bidi="ar-SA"/>
        </w:rPr>
        <w:t>óra</w:t>
      </w:r>
      <w:r w:rsidRPr="00EC59FB">
        <w:rPr>
          <w:rFonts w:ascii="Times New Roman" w:eastAsia="Calibri" w:hAnsi="Times New Roman" w:cs="Times New Roman"/>
          <w:b/>
          <w:bCs/>
          <w:sz w:val="24"/>
          <w:lang w:eastAsia="en-US"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1 óra kísérletre, gyakorlásra és 2 óra összefoglalásra, ellenőrzésre)</w:t>
      </w:r>
    </w:p>
    <w:p w14:paraId="44953282" w14:textId="660989B9"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b/>
          <w:bCs/>
          <w:lang w:bidi="ar-SA"/>
        </w:rPr>
      </w:pPr>
    </w:p>
    <w:p w14:paraId="2ABF716E"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0D6F5863"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Anyagok érzékszerveinkkel észlelhető és mérhető tulajdonságainak felismerése, mérése, </w:t>
      </w:r>
    </w:p>
    <w:p w14:paraId="039E962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Természetes és mesterséges mérőeszközök használata.</w:t>
      </w:r>
    </w:p>
    <w:p w14:paraId="2FA020F3"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75F1FA07" w14:textId="1D03A365"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5F11C56B"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z w:val="24"/>
          <w:szCs w:val="24"/>
          <w:lang w:bidi="ar-SA"/>
        </w:rPr>
        <w:t>A témakör tanulása hozzájárul ahhoz, hogy a tanuló a nevelési-oktatási szakasz végére:</w:t>
      </w:r>
    </w:p>
    <w:p w14:paraId="47CF82D8"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megfigyeli a környezetben előforduló élő és élettelen anyagokat, megadott vagy önállóan kitalált szempontok alapján csoportosítja azokat;</w:t>
      </w:r>
    </w:p>
    <w:p w14:paraId="7EDB84A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 és megfigyel különböző természetes és mesterséges anyagokat, ismeri azok tulajdonságait, felhasználhatóságukat, ismeri a természetes és mesterséges környezetre gyakorolt hatásukat;</w:t>
      </w:r>
    </w:p>
    <w:p w14:paraId="467D52B0"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önállóan végez becsléseket, méréseket és használ mérőeszközöket különféle fizikai paraméterek meghatározására;</w:t>
      </w:r>
    </w:p>
    <w:p w14:paraId="50D9F730"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önállóan végez egyszerű kísérleteket.</w:t>
      </w:r>
    </w:p>
    <w:p w14:paraId="54ECD0B1"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z w:val="24"/>
          <w:szCs w:val="24"/>
          <w:lang w:bidi="ar-SA"/>
        </w:rPr>
        <w:t xml:space="preserve">A témakör tanulása eredményeként a </w:t>
      </w:r>
      <w:r w:rsidRPr="00EC59FB">
        <w:rPr>
          <w:rFonts w:ascii="Times New Roman" w:eastAsia="Calibri" w:hAnsi="Times New Roman" w:cs="Times New Roman"/>
          <w:b/>
          <w:bCs/>
          <w:sz w:val="24"/>
          <w:szCs w:val="24"/>
          <w:lang w:eastAsia="en-US" w:bidi="ar-SA"/>
        </w:rPr>
        <w:t>tanuló</w:t>
      </w:r>
      <w:r w:rsidRPr="00EC59FB">
        <w:rPr>
          <w:rFonts w:ascii="Times New Roman" w:eastAsia="Times New Roman" w:hAnsi="Times New Roman" w:cs="Times New Roman"/>
          <w:b/>
          <w:bCs/>
          <w:sz w:val="24"/>
          <w:szCs w:val="24"/>
          <w:lang w:bidi="ar-SA"/>
        </w:rPr>
        <w:t>:</w:t>
      </w:r>
    </w:p>
    <w:p w14:paraId="1C0EF17E" w14:textId="77777777" w:rsidR="001E0159" w:rsidRPr="00EC59FB" w:rsidRDefault="001E0159" w:rsidP="001E0159">
      <w:pPr>
        <w:widowControl/>
        <w:numPr>
          <w:ilvl w:val="0"/>
          <w:numId w:val="5"/>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önállóan végez becsléseket, méréseket és használ mérőeszközöket a hőmérséklet, a hosszúság, a tömeg, az űrtartalom és az idő meghatározására; </w:t>
      </w:r>
    </w:p>
    <w:p w14:paraId="0453246D" w14:textId="77777777" w:rsidR="001E0159" w:rsidRPr="00EC59FB" w:rsidRDefault="001E0159" w:rsidP="001E0159">
      <w:pPr>
        <w:widowControl/>
        <w:numPr>
          <w:ilvl w:val="0"/>
          <w:numId w:val="5"/>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észleli, méri az időjárási elemeket, a mért adatokat rögzíti, ábrázolja;</w:t>
      </w:r>
    </w:p>
    <w:p w14:paraId="04A91F2D" w14:textId="77777777" w:rsidR="001E0159" w:rsidRPr="00EC59FB" w:rsidRDefault="001E0159" w:rsidP="001E0159">
      <w:pPr>
        <w:widowControl/>
        <w:numPr>
          <w:ilvl w:val="0"/>
          <w:numId w:val="5"/>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Magyarországra vonatkozó adatok alapján kiszámítja a napi középhőmérsékletet, a napi és évi közepes hőingást;</w:t>
      </w:r>
    </w:p>
    <w:p w14:paraId="671DAFF3" w14:textId="77777777" w:rsidR="001E0159" w:rsidRPr="00EC59FB" w:rsidRDefault="001E0159" w:rsidP="001E0159">
      <w:pPr>
        <w:widowControl/>
        <w:numPr>
          <w:ilvl w:val="0"/>
          <w:numId w:val="5"/>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leolvassa és értékeli a Magyarországra vonatkozó éghajlati diagramok és éghajlati térképek adatait.</w:t>
      </w:r>
    </w:p>
    <w:p w14:paraId="1EE7DF86" w14:textId="77777777" w:rsidR="00395EBA" w:rsidRPr="00EC59FB" w:rsidRDefault="00395EBA" w:rsidP="001E0159">
      <w:pPr>
        <w:widowControl/>
        <w:autoSpaceDE/>
        <w:autoSpaceDN/>
        <w:spacing w:line="276" w:lineRule="auto"/>
        <w:contextualSpacing/>
        <w:jc w:val="both"/>
        <w:rPr>
          <w:rFonts w:ascii="Times New Roman" w:eastAsia="Times New Roman" w:hAnsi="Times New Roman" w:cs="Times New Roman"/>
          <w:b/>
          <w:bCs/>
          <w:smallCaps/>
          <w:lang w:bidi="ar-SA"/>
        </w:rPr>
      </w:pPr>
    </w:p>
    <w:p w14:paraId="78F3FCBA" w14:textId="037E49F5"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mallCaps/>
          <w:lang w:bidi="ar-SA"/>
        </w:rPr>
        <w:t>Fejlesztési feladatok és ismeretek</w:t>
      </w:r>
    </w:p>
    <w:p w14:paraId="43336AA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élő és élettelen anyag mérhető jellemzői</w:t>
      </w:r>
    </w:p>
    <w:p w14:paraId="268F3E8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Mérési eljárások, mérőeszközök használata</w:t>
      </w:r>
    </w:p>
    <w:p w14:paraId="605F24F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időjárási elemek mérése, a mért adatok rögzítése, ábrázolása</w:t>
      </w:r>
    </w:p>
    <w:p w14:paraId="3D1A536D"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napi középhőmérséklet számítása</w:t>
      </w:r>
    </w:p>
    <w:p w14:paraId="35FF56D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napi és az évi hőingás számítása</w:t>
      </w:r>
    </w:p>
    <w:p w14:paraId="1FB237B7"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Hazánkra vonatkozó éghajlati diagramok és éghajlati térképek leolvasása és értékelése</w:t>
      </w:r>
    </w:p>
    <w:p w14:paraId="13102C45"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mallCaps/>
          <w:lang w:bidi="ar-SA"/>
        </w:rPr>
        <w:t>Fogalmak</w:t>
      </w:r>
    </w:p>
    <w:p w14:paraId="6E7EFCCD"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becslés</w:t>
      </w:r>
      <w:proofErr w:type="gramEnd"/>
      <w:r w:rsidRPr="00EC59FB">
        <w:rPr>
          <w:rFonts w:ascii="Times New Roman" w:eastAsia="Times New Roman" w:hAnsi="Times New Roman" w:cs="Times New Roman"/>
          <w:lang w:bidi="ar-SA"/>
        </w:rPr>
        <w:t>, időjárás, éghajlat, középhőmérséklet, hőmérséklet-változás, éghajlati diagram, éghajlati térkép, hőmérséklet, csapadék</w:t>
      </w:r>
    </w:p>
    <w:p w14:paraId="40CCAA3C"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18B524FC" w14:textId="0CECF93E"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78588939"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Az élő és élettelen anyag mérhető jellemzői</w:t>
      </w:r>
    </w:p>
    <w:p w14:paraId="779539F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Élő és élettelen anyag minőségi tulajdonságai, mérhető jellemzői. Mérési eljárások, mérőeszközök használata. </w:t>
      </w:r>
    </w:p>
    <w:p w14:paraId="0171FF53" w14:textId="77777777" w:rsidR="00395EBA"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p>
    <w:p w14:paraId="32DD355C" w14:textId="770FAFA3"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6B54DDA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Az iskola vagy a közeli park területén becslések elvégzése a hőmérséklet, a hosszúság, a tömeg, az űrtartalom és az idő meghatározására.</w:t>
      </w:r>
    </w:p>
    <w:p w14:paraId="31C8BB65" w14:textId="3763BDE3"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Az iskola vagy a közeli park területén mérések elvégzése releváns mérőeszközökkel a hőmérséklet, a hosszúság, a tömeg, az űrtartalom és az idő meghatározására.</w:t>
      </w:r>
    </w:p>
    <w:p w14:paraId="08787660"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7CC9D63F"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Az időjárási elemek mérése</w:t>
      </w:r>
    </w:p>
    <w:p w14:paraId="662D36CE"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Természeti rekordok, legek mérhető tulajdonságainak gyűjtése. Valós adatsorok alapján középhőmérséklet és hőingás számítása. Hazánkra vonatkozó éghajlati diagramok és éghajlati térképek leolvasása és értékelése.</w:t>
      </w:r>
    </w:p>
    <w:p w14:paraId="6F9C69DB" w14:textId="35EAD0DE"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5E95DB69" w14:textId="04141501" w:rsidR="001E0159"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Hosszúság, idő és hőmérséklet</w:t>
      </w:r>
      <w:r w:rsidR="001E0159" w:rsidRPr="00EC59FB">
        <w:rPr>
          <w:rFonts w:ascii="Times New Roman" w:eastAsia="Calibri" w:hAnsi="Times New Roman" w:cs="Times New Roman"/>
          <w:lang w:eastAsia="en-US" w:bidi="ar-SA"/>
        </w:rPr>
        <w:t>mérés, adatok táblázatos rögzítése, mérés – becslés gyakorlása. Mérési eljárások, mérőeszközök használata a hőmérséklet, hosszúság, időtartam mérésének önálló elvégzése során megadott szempontok alapján. A mért adatok rögzítése, értelmezése.</w:t>
      </w:r>
    </w:p>
    <w:p w14:paraId="4D174F77" w14:textId="77777777" w:rsidR="006200D8" w:rsidRPr="00EC59FB" w:rsidRDefault="006200D8"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52225BCC"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0333B1A4" w14:textId="755828CE"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z w:val="24"/>
          <w:szCs w:val="24"/>
          <w:lang w:bidi="ar-SA"/>
        </w:rPr>
        <w:t xml:space="preserve"> </w:t>
      </w:r>
      <w:r w:rsidRPr="00EC59FB">
        <w:rPr>
          <w:rFonts w:ascii="Times New Roman" w:eastAsia="Times New Roman" w:hAnsi="Times New Roman" w:cs="Times New Roman"/>
          <w:b/>
          <w:bCs/>
          <w:sz w:val="24"/>
          <w:lang w:bidi="ar-SA"/>
        </w:rPr>
        <w:t>Tájékozódás az időben</w:t>
      </w:r>
    </w:p>
    <w:p w14:paraId="6C5FA520" w14:textId="0173AA72" w:rsidR="00395EBA" w:rsidRPr="00EC59FB" w:rsidRDefault="00395EBA" w:rsidP="00395EBA">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w:t>
      </w:r>
      <w:r w:rsidR="001E0159" w:rsidRPr="00EC59FB">
        <w:rPr>
          <w:rFonts w:ascii="Times New Roman" w:eastAsia="Times New Roman" w:hAnsi="Times New Roman" w:cs="Times New Roman"/>
          <w:b/>
          <w:bCs/>
          <w:smallCaps/>
          <w:lang w:bidi="ar-SA"/>
        </w:rPr>
        <w:t>:</w:t>
      </w:r>
      <w:r w:rsidR="001E0159" w:rsidRPr="00EC59FB">
        <w:rPr>
          <w:rFonts w:ascii="Times New Roman" w:eastAsia="Times New Roman" w:hAnsi="Times New Roman" w:cs="Times New Roman"/>
          <w:b/>
          <w:bCs/>
          <w:lang w:bidi="ar-SA"/>
        </w:rPr>
        <w:t xml:space="preserve"> </w:t>
      </w:r>
      <w:r w:rsidRPr="00EC59FB">
        <w:rPr>
          <w:rFonts w:ascii="Times New Roman" w:eastAsia="Times New Roman" w:hAnsi="Times New Roman" w:cs="Times New Roman"/>
          <w:b/>
          <w:bCs/>
          <w:sz w:val="24"/>
          <w:lang w:bidi="ar-SA"/>
        </w:rPr>
        <w:t>7</w:t>
      </w:r>
      <w:r w:rsidR="001E0159" w:rsidRPr="00EC59FB">
        <w:rPr>
          <w:rFonts w:ascii="Times New Roman" w:eastAsia="Times New Roman" w:hAnsi="Times New Roman" w:cs="Times New Roman"/>
          <w:b/>
          <w:bCs/>
          <w:sz w:val="24"/>
          <w:lang w:bidi="ar-SA"/>
        </w:rPr>
        <w:t xml:space="preserve"> óra</w:t>
      </w:r>
      <w:r w:rsidRPr="00EC59FB">
        <w:rPr>
          <w:rFonts w:ascii="Times New Roman" w:eastAsia="Times New Roman" w:hAnsi="Times New Roman" w:cs="Times New Roman"/>
          <w:b/>
          <w:bCs/>
          <w:sz w:val="24"/>
          <w:lang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xml:space="preserve">: </w:t>
      </w:r>
      <w:r w:rsidR="00EC59FB" w:rsidRPr="00EC59FB">
        <w:rPr>
          <w:rFonts w:ascii="Times New Roman" w:eastAsia="Times New Roman" w:hAnsi="Times New Roman" w:cs="Times New Roman"/>
          <w:sz w:val="24"/>
          <w:szCs w:val="24"/>
          <w:lang w:bidi="ar-SA"/>
        </w:rPr>
        <w:t>1 óra kísérlet</w:t>
      </w:r>
      <w:r w:rsidRPr="00EC59FB">
        <w:rPr>
          <w:rFonts w:ascii="Times New Roman" w:eastAsia="Times New Roman" w:hAnsi="Times New Roman" w:cs="Times New Roman"/>
          <w:sz w:val="24"/>
          <w:szCs w:val="24"/>
          <w:lang w:bidi="ar-SA"/>
        </w:rPr>
        <w:t>re, gyakorlásra és 2 óra összefoglalásra, ellenőrzésre)</w:t>
      </w:r>
    </w:p>
    <w:p w14:paraId="71328C2F" w14:textId="2939CCAF"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b/>
          <w:bCs/>
          <w:lang w:bidi="ar-SA"/>
        </w:rPr>
      </w:pPr>
    </w:p>
    <w:p w14:paraId="3B38DC57"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Előzetes ismeretek</w:t>
      </w:r>
    </w:p>
    <w:p w14:paraId="0F69CA5A"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Alapvető ismeretek az idő múlásáról, napok, hetek, hónapok, évszakok, évek.</w:t>
      </w:r>
    </w:p>
    <w:p w14:paraId="44620FBB"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6884A2E1" w14:textId="2B1449DB"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436976D1"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40000B0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az idő múlásával bekövetkező változásokat és ezek összefüggéseit az élő és élettelen környezet elemein;</w:t>
      </w:r>
    </w:p>
    <w:p w14:paraId="5CB453AD"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tudja értelmezni az időt különböző dimenziójú skálákon.</w:t>
      </w:r>
    </w:p>
    <w:p w14:paraId="0CFAF3E9"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126BDFE1"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tervet készít saját időbeosztására vonatkozóan;</w:t>
      </w:r>
    </w:p>
    <w:p w14:paraId="4F7870FC"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a természet ciklikus változásait;</w:t>
      </w:r>
    </w:p>
    <w:p w14:paraId="5A9360DE"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megérti a Föld mozgásai és a napi, évi időszámítás közötti összefüggéseket; </w:t>
      </w:r>
    </w:p>
    <w:p w14:paraId="62F7FF03"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modellezi a Nap és a Föld helyzetét a különböző napszakokban és évszakokban.</w:t>
      </w:r>
    </w:p>
    <w:p w14:paraId="0CB08C27"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5EFEF22D" w14:textId="71DED57A"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759D8B4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Idő és időtartam mérése különböző dimenziójú skálákon</w:t>
      </w:r>
    </w:p>
    <w:p w14:paraId="37F40D7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idő mértékegységei</w:t>
      </w:r>
    </w:p>
    <w:p w14:paraId="28B5416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Napirend, hetirend tervezése</w:t>
      </w:r>
    </w:p>
    <w:p w14:paraId="4C9B0EF1"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Föld mozgásai és a napi, évi időszámítás összefüggései</w:t>
      </w:r>
    </w:p>
    <w:p w14:paraId="73991D6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napszakok váltakozása</w:t>
      </w:r>
    </w:p>
    <w:p w14:paraId="540AAB53"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évszakok váltakozása</w:t>
      </w:r>
    </w:p>
    <w:p w14:paraId="385B68FE"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25D7A9F2"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idő</w:t>
      </w:r>
      <w:proofErr w:type="gramEnd"/>
      <w:r w:rsidRPr="00EC59FB">
        <w:rPr>
          <w:rFonts w:ascii="Times New Roman" w:eastAsia="Times New Roman" w:hAnsi="Times New Roman" w:cs="Times New Roman"/>
          <w:lang w:bidi="ar-SA"/>
        </w:rPr>
        <w:t>, napszak, évszak, a Föld forgása, a Föld keringése, tengelyferdeség</w:t>
      </w:r>
    </w:p>
    <w:p w14:paraId="1B8EB090"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5D9F824D" w14:textId="4085ED3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4B56B890"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Idő és időtartam mérése</w:t>
      </w:r>
    </w:p>
    <w:p w14:paraId="58F3381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Az idő mértékegységei. Napirend, hetirend tervezése</w:t>
      </w:r>
    </w:p>
    <w:p w14:paraId="05BAB028" w14:textId="2C26162A"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6604A90C" w14:textId="10AE6395"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Napirend és hetirend készítése. A földi időszámítással kapcsolatos egyszerű feladatok megoldása (helyi idő, zónaidő). Időszalag készítése a földtörténetre, az emberi történelemre, egy ember életére</w:t>
      </w:r>
    </w:p>
    <w:p w14:paraId="0D2F08CC"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5BD62C3E"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 Föld mozgásai</w:t>
      </w:r>
    </w:p>
    <w:p w14:paraId="426C1C2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Föld és a Hold mozgásainak modellezése. Poszter készítése az évszakok jellemzőiről hazánkban és Föld más tájain.</w:t>
      </w:r>
    </w:p>
    <w:p w14:paraId="488168B3" w14:textId="2A059BC0" w:rsidR="001E0159" w:rsidRPr="00EC59FB" w:rsidRDefault="001E0159" w:rsidP="001E0159">
      <w:pPr>
        <w:widowControl/>
        <w:autoSpaceDE/>
        <w:autoSpaceDN/>
        <w:spacing w:line="25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Föld alakja. A tengelykörüli forgás és a Nap körüli keringés következményei. </w:t>
      </w:r>
    </w:p>
    <w:p w14:paraId="3434D557" w14:textId="77777777" w:rsidR="00395EBA" w:rsidRPr="00EC59FB" w:rsidRDefault="00395EBA" w:rsidP="001E0159">
      <w:pPr>
        <w:widowControl/>
        <w:autoSpaceDE/>
        <w:autoSpaceDN/>
        <w:spacing w:line="258" w:lineRule="auto"/>
        <w:contextualSpacing/>
        <w:rPr>
          <w:rFonts w:ascii="Times New Roman" w:eastAsia="Calibri" w:hAnsi="Times New Roman" w:cs="Times New Roman"/>
          <w:lang w:eastAsia="en-US" w:bidi="ar-SA"/>
        </w:rPr>
      </w:pPr>
    </w:p>
    <w:p w14:paraId="279A7505" w14:textId="7333EE41"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6B87FA0F" w14:textId="77777777" w:rsidR="001E0159" w:rsidRPr="00EC59FB" w:rsidRDefault="001E0159" w:rsidP="001E0159">
      <w:pPr>
        <w:widowControl/>
        <w:autoSpaceDE/>
        <w:autoSpaceDN/>
        <w:spacing w:after="22" w:line="259"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Műholdfelvételek gyűjtése, megfigyelése. </w:t>
      </w:r>
      <w:r w:rsidRPr="00EC59FB">
        <w:rPr>
          <w:rFonts w:ascii="Times New Roman" w:eastAsia="Times New Roman" w:hAnsi="Times New Roman" w:cs="Times New Roman"/>
          <w:i/>
          <w:lang w:eastAsia="en-US" w:bidi="ar-SA"/>
        </w:rPr>
        <w:t>Kísérlet:</w:t>
      </w:r>
      <w:r w:rsidRPr="00EC59FB">
        <w:rPr>
          <w:rFonts w:ascii="Times New Roman" w:eastAsia="Calibri" w:hAnsi="Times New Roman" w:cs="Times New Roman"/>
          <w:lang w:eastAsia="en-US" w:bidi="ar-SA"/>
        </w:rPr>
        <w:t xml:space="preserve"> egy búgócsiga mozgásának megfigyelése. A Föld megvilágításának modellezése egy földgömbbel és lámpával. </w:t>
      </w:r>
    </w:p>
    <w:p w14:paraId="5A9108F5" w14:textId="77777777" w:rsidR="001E0159" w:rsidRPr="00EC59FB" w:rsidRDefault="001E0159" w:rsidP="001E0159">
      <w:pPr>
        <w:widowControl/>
        <w:autoSpaceDE/>
        <w:autoSpaceDN/>
        <w:spacing w:line="269" w:lineRule="auto"/>
        <w:ind w:right="15"/>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Föld mozgásainak megfigyelése (animáció) az internet segítségével. A Föld mozgásai és a napi, évi időszámítás összefüggéseinek megértése. </w:t>
      </w:r>
    </w:p>
    <w:p w14:paraId="0911946C" w14:textId="24F8D070" w:rsidR="001E0159" w:rsidRPr="00EC59FB" w:rsidRDefault="001E0159" w:rsidP="001E0159">
      <w:pPr>
        <w:widowControl/>
        <w:autoSpaceDE/>
        <w:autoSpaceDN/>
        <w:spacing w:line="259"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Az évszakok váltakozásának magyarázata. Nap és a Föld helyzetének modellezése a különböző napszakokban és évszakokban.</w:t>
      </w:r>
    </w:p>
    <w:p w14:paraId="78611E12" w14:textId="77777777" w:rsidR="00395EBA" w:rsidRPr="00EC59FB" w:rsidRDefault="00395EBA" w:rsidP="001E0159">
      <w:pPr>
        <w:widowControl/>
        <w:autoSpaceDE/>
        <w:autoSpaceDN/>
        <w:spacing w:line="259" w:lineRule="auto"/>
        <w:contextualSpacing/>
        <w:rPr>
          <w:rFonts w:ascii="Times New Roman" w:eastAsia="Calibri" w:hAnsi="Times New Roman" w:cs="Times New Roman"/>
          <w:lang w:eastAsia="en-US" w:bidi="ar-SA"/>
        </w:rPr>
      </w:pPr>
    </w:p>
    <w:p w14:paraId="0277988E"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z w:val="24"/>
          <w:szCs w:val="24"/>
          <w:lang w:bidi="ar-SA"/>
        </w:rPr>
        <w:t xml:space="preserve"> </w:t>
      </w:r>
      <w:r w:rsidRPr="00EC59FB">
        <w:rPr>
          <w:rFonts w:ascii="Times New Roman" w:eastAsia="Times New Roman" w:hAnsi="Times New Roman" w:cs="Times New Roman"/>
          <w:b/>
          <w:bCs/>
          <w:sz w:val="24"/>
          <w:szCs w:val="24"/>
          <w:lang w:bidi="ar-SA"/>
        </w:rPr>
        <w:t>Alapvető térképészeti ismeretek</w:t>
      </w:r>
    </w:p>
    <w:p w14:paraId="08789CDC" w14:textId="1B617985" w:rsidR="00395EBA" w:rsidRPr="00EC59FB" w:rsidRDefault="00395EBA" w:rsidP="00395EBA">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w:t>
      </w:r>
      <w:r w:rsidR="001E0159" w:rsidRPr="00EC59FB">
        <w:rPr>
          <w:rFonts w:ascii="Times New Roman" w:eastAsia="Times New Roman" w:hAnsi="Times New Roman" w:cs="Times New Roman"/>
          <w:b/>
          <w:bCs/>
          <w:smallCaps/>
          <w:lang w:bidi="ar-SA"/>
        </w:rPr>
        <w:t>:</w:t>
      </w:r>
      <w:r w:rsidR="007D2F4F">
        <w:rPr>
          <w:rFonts w:ascii="Times New Roman" w:eastAsia="Times New Roman" w:hAnsi="Times New Roman" w:cs="Times New Roman"/>
          <w:b/>
          <w:bCs/>
          <w:lang w:bidi="ar-SA"/>
        </w:rPr>
        <w:t xml:space="preserve"> 8</w:t>
      </w:r>
      <w:r w:rsidR="001E0159" w:rsidRPr="00EC59FB">
        <w:rPr>
          <w:rFonts w:ascii="Times New Roman" w:eastAsia="Times New Roman" w:hAnsi="Times New Roman" w:cs="Times New Roman"/>
          <w:b/>
          <w:bCs/>
          <w:lang w:bidi="ar-SA"/>
        </w:rPr>
        <w:t xml:space="preserve"> óra</w:t>
      </w:r>
      <w:r w:rsidRPr="00EC59FB">
        <w:rPr>
          <w:rFonts w:ascii="Times New Roman" w:eastAsia="Times New Roman" w:hAnsi="Times New Roman" w:cs="Times New Roman"/>
          <w:b/>
          <w:bCs/>
          <w:lang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2 óra összefoglalásra, ellenőrzésre)</w:t>
      </w:r>
    </w:p>
    <w:p w14:paraId="41241E3B" w14:textId="6504228F"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b/>
          <w:bCs/>
          <w:lang w:bidi="ar-SA"/>
        </w:rPr>
      </w:pPr>
    </w:p>
    <w:p w14:paraId="21A8A27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Előzetes ismeretek</w:t>
      </w:r>
    </w:p>
    <w:p w14:paraId="5D6C8DD5"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Mágneses kölcsönhatás.</w:t>
      </w:r>
    </w:p>
    <w:p w14:paraId="288A1AD8" w14:textId="0C7B0104"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Hosszúság mérés.</w:t>
      </w:r>
    </w:p>
    <w:p w14:paraId="65E2B325" w14:textId="77777777" w:rsidR="00395EBA" w:rsidRPr="00EC59FB" w:rsidRDefault="00395EBA" w:rsidP="001E0159">
      <w:pPr>
        <w:widowControl/>
        <w:autoSpaceDE/>
        <w:autoSpaceDN/>
        <w:spacing w:line="276" w:lineRule="auto"/>
        <w:jc w:val="both"/>
        <w:textAlignment w:val="baseline"/>
        <w:rPr>
          <w:rFonts w:ascii="Times New Roman" w:eastAsia="Times New Roman" w:hAnsi="Times New Roman" w:cs="Times New Roman"/>
          <w:lang w:bidi="ar-SA"/>
        </w:rPr>
      </w:pPr>
    </w:p>
    <w:p w14:paraId="55348A9D"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5BB68113"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0382A028"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meghatározza az irányt a valós térben;</w:t>
      </w:r>
    </w:p>
    <w:p w14:paraId="4546C15F"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a térkép és a valóság közötti viszonyt;</w:t>
      </w:r>
    </w:p>
    <w:p w14:paraId="4675451C"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tájékozódik a térképen és a földgömbön.</w:t>
      </w:r>
    </w:p>
    <w:p w14:paraId="1BE916B8"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581958A0"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mágneses kölcsönhatásként értelmezi az iránytű működését;</w:t>
      </w:r>
    </w:p>
    <w:p w14:paraId="5F69CC6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felszínformák ábrázolását a térképen;</w:t>
      </w:r>
    </w:p>
    <w:p w14:paraId="78D3D3A0"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megérti a méretarány és az ábrázolás részletessége közötti összefüggéseket; </w:t>
      </w:r>
    </w:p>
    <w:p w14:paraId="716A8826"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fő- és mellékégtájak segítségével meghatározza különböző földrajzi </w:t>
      </w:r>
      <w:proofErr w:type="gramStart"/>
      <w:r w:rsidRPr="00EC59FB">
        <w:rPr>
          <w:rFonts w:ascii="Times New Roman" w:eastAsia="Times New Roman" w:hAnsi="Times New Roman" w:cs="Times New Roman"/>
          <w:lang w:bidi="ar-SA"/>
        </w:rPr>
        <w:t>objektumok</w:t>
      </w:r>
      <w:proofErr w:type="gramEnd"/>
      <w:r w:rsidRPr="00EC59FB">
        <w:rPr>
          <w:rFonts w:ascii="Times New Roman" w:eastAsia="Times New Roman" w:hAnsi="Times New Roman" w:cs="Times New Roman"/>
          <w:lang w:bidi="ar-SA"/>
        </w:rPr>
        <w:t xml:space="preserve"> egymáshoz viszonyított helyzetét; </w:t>
      </w:r>
    </w:p>
    <w:p w14:paraId="1EF610B8" w14:textId="312AB7EA"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használja a térképi jelrendszert és a térképfajtákat (domborzati térkép, közigazgatási térkép, autós térkép, turistatérkép).</w:t>
      </w:r>
    </w:p>
    <w:p w14:paraId="4EDE5450" w14:textId="77777777" w:rsidR="00395EBA" w:rsidRPr="00EC59FB" w:rsidRDefault="00395EBA" w:rsidP="00395EBA">
      <w:pPr>
        <w:widowControl/>
        <w:autoSpaceDE/>
        <w:autoSpaceDN/>
        <w:spacing w:after="120" w:line="276" w:lineRule="auto"/>
        <w:ind w:left="357"/>
        <w:contextualSpacing/>
        <w:jc w:val="both"/>
        <w:textAlignment w:val="baseline"/>
        <w:rPr>
          <w:rFonts w:ascii="Times New Roman" w:eastAsia="Times New Roman" w:hAnsi="Times New Roman" w:cs="Times New Roman"/>
          <w:lang w:bidi="ar-SA"/>
        </w:rPr>
      </w:pPr>
    </w:p>
    <w:p w14:paraId="60EC2082"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5DA807DF"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Térbeli tájékozódás fejlesztése valós környezetben és térképen</w:t>
      </w:r>
    </w:p>
    <w:p w14:paraId="1242DE64"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Irány meghatározása térképen</w:t>
      </w:r>
    </w:p>
    <w:p w14:paraId="2A5A56C8"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valóság és a térképi ábrázolás összefüggései</w:t>
      </w:r>
    </w:p>
    <w:p w14:paraId="66BFEFD3"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térábrázolás különböző formái</w:t>
      </w:r>
    </w:p>
    <w:p w14:paraId="6C606231"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Felszínformák ábrázolása</w:t>
      </w:r>
    </w:p>
    <w:p w14:paraId="48A3EB42"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térkép jelrendszere</w:t>
      </w:r>
    </w:p>
    <w:p w14:paraId="53852DC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méretarány és az ábrázolás részletessége közti összefüggés</w:t>
      </w:r>
    </w:p>
    <w:p w14:paraId="3738F25F"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Térképek ábrázolási és tartalmi különbségei</w:t>
      </w:r>
    </w:p>
    <w:p w14:paraId="1EB6F544"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térképek fajtái</w:t>
      </w:r>
    </w:p>
    <w:p w14:paraId="6BEBE18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53370DB8" w14:textId="7C3B2D26"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fő-</w:t>
      </w:r>
      <w:proofErr w:type="gramEnd"/>
      <w:r w:rsidRPr="00EC59FB">
        <w:rPr>
          <w:rFonts w:ascii="Times New Roman" w:eastAsia="Times New Roman" w:hAnsi="Times New Roman" w:cs="Times New Roman"/>
          <w:lang w:bidi="ar-SA"/>
        </w:rPr>
        <w:t xml:space="preserve"> és mellékvilágtáj, térkép, térképi jelrendszer, méretarány, vonalas aránymérték, domborzati térkép, közigazgatási térkép, turistatérkép, autós térkép</w:t>
      </w:r>
    </w:p>
    <w:p w14:paraId="053FF714" w14:textId="77777777" w:rsidR="00395EBA" w:rsidRPr="00EC59FB" w:rsidRDefault="00395EBA" w:rsidP="001E0159">
      <w:pPr>
        <w:widowControl/>
        <w:autoSpaceDE/>
        <w:autoSpaceDN/>
        <w:spacing w:after="120" w:line="276" w:lineRule="auto"/>
        <w:contextualSpacing/>
        <w:jc w:val="both"/>
        <w:rPr>
          <w:rFonts w:ascii="Times New Roman" w:eastAsia="Times New Roman" w:hAnsi="Times New Roman" w:cs="Times New Roman"/>
          <w:lang w:bidi="ar-SA"/>
        </w:rPr>
      </w:pPr>
    </w:p>
    <w:p w14:paraId="02162F6D" w14:textId="35B0579B"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28262B6F"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 xml:space="preserve">1. Miről mesél a térkép? </w:t>
      </w:r>
    </w:p>
    <w:p w14:paraId="5B5D1C1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Iránytű. Fő-és mellékvilágtájak. Térbeli tájékozódás fejlesztése valós környezetben és térképen. Irány meghatározása térképen.</w:t>
      </w:r>
    </w:p>
    <w:p w14:paraId="1E0A8162" w14:textId="125E9850"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141251D7" w14:textId="20988A4F"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Iránytű készítése. Terepi vagy iskolai környezetben végzett gyakorlatok megoldása iránytűvel. Tájékozódási gyakorlatok iránytű nélkül a természetben. Irány meghatározása a valós térben. Az iránytű működésének mágneses kölcsönhatásként való értelmezése. Iránytű, irányok meghatározása. Fő- és mellékvilágtájak.  </w:t>
      </w:r>
    </w:p>
    <w:p w14:paraId="16FEB34C"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1DDA524A"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 xml:space="preserve">2. Tájékozódás a térképen </w:t>
      </w:r>
    </w:p>
    <w:p w14:paraId="5B93A8A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valóság és a térképi ábrázolás összefüggései. A térábrázolás különböző formái. Felszínformák ábrázolása. A térkép jelrendszere. A méretarány és az ábrázolás részletessége közti összefüggés. A valós tér átalakítása, alaprajz, térképszerű ábrázolás. A térábrázolás különböző formái – útvonalrajz, térképvázlat.  A térképi ábrázolás jellemzői: égtájak, szín- és jelkulcs, névírás, méretarány, aránymérték. </w:t>
      </w:r>
    </w:p>
    <w:p w14:paraId="4ABA5C0C" w14:textId="2E3B85AA"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6A6A0D7A" w14:textId="7FA5A34E"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Magyarország nagytájainak bemutatása. Távolságmérési feladatok elvégzése különböző méretarányú térképeken. Különböző </w:t>
      </w:r>
      <w:proofErr w:type="gramStart"/>
      <w:r w:rsidRPr="00EC59FB">
        <w:rPr>
          <w:rFonts w:ascii="Times New Roman" w:eastAsia="Calibri" w:hAnsi="Times New Roman" w:cs="Times New Roman"/>
          <w:lang w:eastAsia="en-US" w:bidi="ar-SA"/>
        </w:rPr>
        <w:t>objektumok</w:t>
      </w:r>
      <w:proofErr w:type="gramEnd"/>
      <w:r w:rsidRPr="00EC59FB">
        <w:rPr>
          <w:rFonts w:ascii="Times New Roman" w:eastAsia="Calibri" w:hAnsi="Times New Roman" w:cs="Times New Roman"/>
          <w:lang w:eastAsia="en-US" w:bidi="ar-SA"/>
        </w:rPr>
        <w:t xml:space="preserve"> egymáshoz viszonyított helyzetének meghatározása a térképen az égtájak megjelölésével. Kirándulás, túraútvonal tervezése. </w:t>
      </w:r>
    </w:p>
    <w:p w14:paraId="1076D496"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p>
    <w:p w14:paraId="243CBF9B"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01260D9E"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mallCaps/>
          <w:sz w:val="24"/>
          <w:szCs w:val="24"/>
          <w:lang w:bidi="ar-SA"/>
        </w:rPr>
        <w:t>:</w:t>
      </w:r>
      <w:r w:rsidRPr="00EC59FB">
        <w:rPr>
          <w:rFonts w:ascii="Times New Roman" w:eastAsia="Times New Roman" w:hAnsi="Times New Roman" w:cs="Times New Roman"/>
          <w:b/>
          <w:sz w:val="24"/>
          <w:szCs w:val="24"/>
          <w:lang w:bidi="ar-SA"/>
        </w:rPr>
        <w:t xml:space="preserve"> Alapvető légköri jelenségek és folyamatok</w:t>
      </w:r>
    </w:p>
    <w:p w14:paraId="6C9E2B33" w14:textId="09B4530D" w:rsidR="00395EBA" w:rsidRPr="00EC59FB" w:rsidRDefault="00395EBA" w:rsidP="00395EBA">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sz w:val="24"/>
          <w:szCs w:val="24"/>
          <w:lang w:bidi="ar-SA"/>
        </w:rPr>
        <w:t>Ó</w:t>
      </w:r>
      <w:r w:rsidR="007D2F4F">
        <w:rPr>
          <w:rFonts w:ascii="Times New Roman" w:eastAsia="Times New Roman" w:hAnsi="Times New Roman" w:cs="Times New Roman"/>
          <w:b/>
          <w:sz w:val="24"/>
          <w:szCs w:val="24"/>
          <w:lang w:bidi="ar-SA"/>
        </w:rPr>
        <w:t>raszám: 7</w:t>
      </w:r>
      <w:r w:rsidR="001E0159" w:rsidRPr="00EC59FB">
        <w:rPr>
          <w:rFonts w:ascii="Times New Roman" w:eastAsia="Times New Roman" w:hAnsi="Times New Roman" w:cs="Times New Roman"/>
          <w:b/>
          <w:sz w:val="24"/>
          <w:szCs w:val="24"/>
          <w:lang w:bidi="ar-SA"/>
        </w:rPr>
        <w:t xml:space="preserve"> óra</w:t>
      </w:r>
      <w:r w:rsidRPr="00EC59FB">
        <w:rPr>
          <w:rFonts w:ascii="Times New Roman" w:eastAsia="Times New Roman" w:hAnsi="Times New Roman" w:cs="Times New Roman"/>
          <w:b/>
          <w:sz w:val="24"/>
          <w:szCs w:val="24"/>
          <w:lang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2 óra összefoglalásra, ellenőrzésre)</w:t>
      </w:r>
    </w:p>
    <w:p w14:paraId="2BE51C20" w14:textId="6C3AAB91"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0F74B42C"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bidi="ar-SA"/>
        </w:rPr>
      </w:pPr>
      <w:r w:rsidRPr="00EC59FB">
        <w:rPr>
          <w:rFonts w:ascii="Times New Roman" w:eastAsiaTheme="majorEastAsia" w:hAnsi="Times New Roman" w:cs="Times New Roman"/>
          <w:b/>
          <w:sz w:val="24"/>
          <w:szCs w:val="24"/>
          <w:lang w:bidi="ar-SA"/>
        </w:rPr>
        <w:t>Előzetes ismeretek:</w:t>
      </w:r>
    </w:p>
    <w:p w14:paraId="0B30B1F9" w14:textId="7074121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Halmazállapotok és halmazállapotváltozások ismerete.</w:t>
      </w:r>
    </w:p>
    <w:p w14:paraId="2FE6F5F7" w14:textId="77777777" w:rsidR="00395EBA" w:rsidRPr="00EC59FB" w:rsidRDefault="00395EBA" w:rsidP="001E0159">
      <w:pPr>
        <w:widowControl/>
        <w:autoSpaceDE/>
        <w:autoSpaceDN/>
        <w:spacing w:line="276" w:lineRule="auto"/>
        <w:jc w:val="both"/>
        <w:textAlignment w:val="baseline"/>
        <w:rPr>
          <w:rFonts w:ascii="Times New Roman" w:eastAsia="Times New Roman" w:hAnsi="Times New Roman" w:cs="Times New Roman"/>
          <w:lang w:bidi="ar-SA"/>
        </w:rPr>
      </w:pPr>
    </w:p>
    <w:p w14:paraId="66285F34"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35D949DC"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6BF357BC"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összetett rendszerként értelmezi az egyes földi szférák működését;</w:t>
      </w:r>
    </w:p>
    <w:p w14:paraId="7179A6D4"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ismeri a természeti erőforrások energiatermelésben betöltött szerepét;</w:t>
      </w:r>
    </w:p>
    <w:p w14:paraId="630203A2"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tisztában van a természeti erők szerepével a felszínalakításban.</w:t>
      </w:r>
    </w:p>
    <w:p w14:paraId="5F5237FD"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703AD274"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megnevezi az éghajlat fő elemeit;</w:t>
      </w:r>
    </w:p>
    <w:p w14:paraId="1BA89B69"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proofErr w:type="spellStart"/>
      <w:r w:rsidRPr="00EC59FB">
        <w:rPr>
          <w:rFonts w:ascii="Times New Roman" w:eastAsia="Times New Roman" w:hAnsi="Times New Roman" w:cs="Times New Roman"/>
          <w:lang w:bidi="ar-SA"/>
        </w:rPr>
        <w:t>jellemzi</w:t>
      </w:r>
      <w:proofErr w:type="spellEnd"/>
      <w:r w:rsidRPr="00EC59FB">
        <w:rPr>
          <w:rFonts w:ascii="Times New Roman" w:eastAsia="Times New Roman" w:hAnsi="Times New Roman" w:cs="Times New Roman"/>
          <w:lang w:bidi="ar-SA"/>
        </w:rPr>
        <w:t xml:space="preserve"> és összehasonlítja az egyes éghajlati övezeteket (forró, mérsékelt, hideg); </w:t>
      </w:r>
    </w:p>
    <w:p w14:paraId="2E5EDAF2"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értelmezi az évszakok változását;</w:t>
      </w:r>
    </w:p>
    <w:p w14:paraId="08023A8D"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értelmezi az időjárás-jelentést;</w:t>
      </w:r>
    </w:p>
    <w:p w14:paraId="588CF562"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piktogramok alapján megfogalmazza a várható időjárást. </w:t>
      </w:r>
    </w:p>
    <w:p w14:paraId="297391ED"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32AE995A" w14:textId="195693DF"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6F3DE8F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éghajlat elemei</w:t>
      </w:r>
    </w:p>
    <w:p w14:paraId="351FFCD7"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forró, a mérsékelt és a hideg éghajlati övezet jellemzése</w:t>
      </w:r>
    </w:p>
    <w:p w14:paraId="2733902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Időjárás-jelentés</w:t>
      </w:r>
    </w:p>
    <w:p w14:paraId="002E3663"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Várható időjárás</w:t>
      </w:r>
    </w:p>
    <w:p w14:paraId="07E91E01"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Időjárási piktogramok</w:t>
      </w:r>
    </w:p>
    <w:p w14:paraId="1530BC06"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09A9E1C1"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időjárás</w:t>
      </w:r>
      <w:proofErr w:type="gramEnd"/>
      <w:r w:rsidRPr="00EC59FB">
        <w:rPr>
          <w:rFonts w:ascii="Times New Roman" w:eastAsia="Times New Roman" w:hAnsi="Times New Roman" w:cs="Times New Roman"/>
          <w:lang w:bidi="ar-SA"/>
        </w:rPr>
        <w:t>, éghajlat, éghajlati övezet, időjárás-jelentés</w:t>
      </w:r>
    </w:p>
    <w:p w14:paraId="30761E25" w14:textId="77777777" w:rsidR="00395EBA" w:rsidRPr="00EC59FB" w:rsidRDefault="00395EBA"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55465A74" w14:textId="4ADB6A9E"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0708F238"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Az éghajlat elemei</w:t>
      </w:r>
    </w:p>
    <w:p w14:paraId="7D40F08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forró, a mérsékelt és a hideg éghajlati övezet jellemzése. Éghajlat-módosító tényezők: földrajzi szélesség, óceántól való távolság, domborzat. Magyarország éghajlata: száraz és nedves </w:t>
      </w:r>
      <w:proofErr w:type="gramStart"/>
      <w:r w:rsidRPr="00EC59FB">
        <w:rPr>
          <w:rFonts w:ascii="Times New Roman" w:eastAsia="Calibri" w:hAnsi="Times New Roman" w:cs="Times New Roman"/>
          <w:lang w:eastAsia="en-US" w:bidi="ar-SA"/>
        </w:rPr>
        <w:t>kontinentális</w:t>
      </w:r>
      <w:proofErr w:type="gramEnd"/>
      <w:r w:rsidRPr="00EC59FB">
        <w:rPr>
          <w:rFonts w:ascii="Times New Roman" w:eastAsia="Calibri" w:hAnsi="Times New Roman" w:cs="Times New Roman"/>
          <w:lang w:eastAsia="en-US" w:bidi="ar-SA"/>
        </w:rPr>
        <w:t xml:space="preserve"> éghajlat</w:t>
      </w:r>
    </w:p>
    <w:p w14:paraId="3F57A4D6" w14:textId="763DF011" w:rsidR="001E0159" w:rsidRPr="00EC59FB" w:rsidRDefault="00395EBA" w:rsidP="001E0159">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w:t>
      </w:r>
      <w:r w:rsidR="001E0159" w:rsidRPr="00EC59FB">
        <w:rPr>
          <w:rFonts w:ascii="Times New Roman" w:eastAsiaTheme="majorEastAsia" w:hAnsi="Times New Roman" w:cs="Times New Roman"/>
          <w:sz w:val="24"/>
          <w:lang w:eastAsia="en-US" w:bidi="ar-SA"/>
        </w:rPr>
        <w:t>evékenységek</w:t>
      </w:r>
    </w:p>
    <w:p w14:paraId="205B7817" w14:textId="77777777" w:rsidR="001E0159" w:rsidRPr="00EC59FB" w:rsidRDefault="001E0159" w:rsidP="001E0159">
      <w:pPr>
        <w:widowControl/>
        <w:autoSpaceDE/>
        <w:autoSpaceDN/>
        <w:spacing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Kiselőadás, poszter készítése az egyes éghajlati övek jellegzetességeiről. Az éghajlati övezetek összehasonlítása. A Föld gömbalakja, a napsugarak hajlásszöge és az éghajlati övezetek közötti összefüggés felismerése. Éghajlat-módosító tényezők felismerése a példákban.  </w:t>
      </w:r>
    </w:p>
    <w:p w14:paraId="701AD5B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Éghajlat jellemzési algoritmusának megismerése és használata. Éghajlati diagramok és éghajlati térképek </w:t>
      </w:r>
      <w:proofErr w:type="gramStart"/>
      <w:r w:rsidRPr="00EC59FB">
        <w:rPr>
          <w:rFonts w:ascii="Times New Roman" w:eastAsia="Calibri" w:hAnsi="Times New Roman" w:cs="Times New Roman"/>
          <w:lang w:eastAsia="en-US" w:bidi="ar-SA"/>
        </w:rPr>
        <w:t>információ</w:t>
      </w:r>
      <w:proofErr w:type="gramEnd"/>
      <w:r w:rsidRPr="00EC59FB">
        <w:rPr>
          <w:rFonts w:ascii="Times New Roman" w:eastAsia="Calibri" w:hAnsi="Times New Roman" w:cs="Times New Roman"/>
          <w:lang w:eastAsia="en-US" w:bidi="ar-SA"/>
        </w:rPr>
        <w:t xml:space="preserve">tartalmának leolvasása, az adatok értékelése. Számítási feladatok elvégzése valós időjárási, éghajlati adatokkal. </w:t>
      </w:r>
    </w:p>
    <w:p w14:paraId="50865CCC" w14:textId="3AF0BAAD" w:rsidR="001E0159" w:rsidRPr="00EC59FB" w:rsidRDefault="001E0159" w:rsidP="001E0159">
      <w:pPr>
        <w:widowControl/>
        <w:autoSpaceDE/>
        <w:autoSpaceDN/>
        <w:spacing w:line="251" w:lineRule="auto"/>
        <w:ind w:right="51"/>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légkör általános felmelegedésének helyi és </w:t>
      </w:r>
      <w:proofErr w:type="gramStart"/>
      <w:r w:rsidRPr="00EC59FB">
        <w:rPr>
          <w:rFonts w:ascii="Times New Roman" w:eastAsia="Calibri" w:hAnsi="Times New Roman" w:cs="Times New Roman"/>
          <w:lang w:eastAsia="en-US" w:bidi="ar-SA"/>
        </w:rPr>
        <w:t>globális</w:t>
      </w:r>
      <w:proofErr w:type="gramEnd"/>
      <w:r w:rsidRPr="00EC59FB">
        <w:rPr>
          <w:rFonts w:ascii="Times New Roman" w:eastAsia="Calibri" w:hAnsi="Times New Roman" w:cs="Times New Roman"/>
          <w:lang w:eastAsia="en-US" w:bidi="ar-SA"/>
        </w:rPr>
        <w:t xml:space="preserve"> következményeinek felismerése példákban.</w:t>
      </w:r>
    </w:p>
    <w:p w14:paraId="403659D0" w14:textId="77777777" w:rsidR="00395EBA" w:rsidRPr="00EC59FB" w:rsidRDefault="00395EBA" w:rsidP="001E0159">
      <w:pPr>
        <w:widowControl/>
        <w:autoSpaceDE/>
        <w:autoSpaceDN/>
        <w:spacing w:line="251" w:lineRule="auto"/>
        <w:ind w:right="51"/>
        <w:contextualSpacing/>
        <w:rPr>
          <w:rFonts w:ascii="Times New Roman" w:eastAsia="Calibri" w:hAnsi="Times New Roman" w:cs="Times New Roman"/>
          <w:lang w:eastAsia="en-US" w:bidi="ar-SA"/>
        </w:rPr>
      </w:pPr>
    </w:p>
    <w:p w14:paraId="4DA2CD4F"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Az időjárásjelentés</w:t>
      </w:r>
    </w:p>
    <w:p w14:paraId="79AB294F"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Időjárás-jelentés. Várható időjárás. Időjárási piktogramok. </w:t>
      </w:r>
    </w:p>
    <w:p w14:paraId="365CC532" w14:textId="0466D6DE" w:rsidR="001E0159" w:rsidRPr="00EC59FB" w:rsidRDefault="00395EBA" w:rsidP="001E0159">
      <w:pPr>
        <w:keepNext/>
        <w:keepLines/>
        <w:widowControl/>
        <w:autoSpaceDE/>
        <w:autoSpaceDN/>
        <w:spacing w:before="40" w:line="259" w:lineRule="auto"/>
        <w:contextualSpacing/>
        <w:jc w:val="both"/>
        <w:outlineLvl w:val="4"/>
        <w:rPr>
          <w:rFonts w:ascii="Times New Roman" w:eastAsia="Times New Roman" w:hAnsi="Times New Roman" w:cs="Times New Roman"/>
          <w:sz w:val="24"/>
          <w:lang w:bidi="ar-SA"/>
        </w:rPr>
      </w:pPr>
      <w:r w:rsidRPr="00EC59FB">
        <w:rPr>
          <w:rFonts w:ascii="Times New Roman" w:eastAsia="Times New Roman" w:hAnsi="Times New Roman" w:cs="Times New Roman"/>
          <w:sz w:val="24"/>
          <w:lang w:bidi="ar-SA"/>
        </w:rPr>
        <w:t>T</w:t>
      </w:r>
      <w:r w:rsidR="001E0159" w:rsidRPr="00EC59FB">
        <w:rPr>
          <w:rFonts w:ascii="Times New Roman" w:eastAsia="Times New Roman" w:hAnsi="Times New Roman" w:cs="Times New Roman"/>
          <w:sz w:val="24"/>
          <w:lang w:bidi="ar-SA"/>
        </w:rPr>
        <w:t>evékenységek</w:t>
      </w:r>
    </w:p>
    <w:p w14:paraId="2005CEA1"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Időjárás-jelentés készítése piktogramokkal. Időjárási mérőállomás készítése az iskola udvarán vagy a tanterem ablakában. </w:t>
      </w:r>
    </w:p>
    <w:p w14:paraId="19D4CA8F" w14:textId="23138401"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Időjárás-megfigyelési projekt: mérési feladatok (hőmérséklet, napsütés, szélerősség jellemzése, csapadékmennyiség, csapadékfajta), összevetés az </w:t>
      </w:r>
      <w:proofErr w:type="spellStart"/>
      <w:r w:rsidRPr="00EC59FB">
        <w:rPr>
          <w:rFonts w:ascii="Times New Roman" w:eastAsia="Calibri" w:hAnsi="Times New Roman" w:cs="Times New Roman"/>
          <w:lang w:eastAsia="en-US" w:bidi="ar-SA"/>
        </w:rPr>
        <w:t>előrejelzéssel</w:t>
      </w:r>
      <w:proofErr w:type="spellEnd"/>
      <w:r w:rsidRPr="00EC59FB">
        <w:rPr>
          <w:rFonts w:ascii="Times New Roman" w:eastAsia="Calibri" w:hAnsi="Times New Roman" w:cs="Times New Roman"/>
          <w:lang w:eastAsia="en-US" w:bidi="ar-SA"/>
        </w:rPr>
        <w:t xml:space="preserve">, állatok viselkedésének megfigyelése időjárás-változást megelőzően, tapasztalatok rögzítése írásban, grafikonok, rajzok segítségével. </w:t>
      </w:r>
    </w:p>
    <w:p w14:paraId="3EBBDEFF"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p>
    <w:p w14:paraId="136BA226"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mallCaps/>
          <w:sz w:val="24"/>
          <w:szCs w:val="24"/>
          <w:lang w:bidi="ar-SA"/>
        </w:rPr>
        <w:t>:</w:t>
      </w:r>
      <w:r w:rsidRPr="00EC59FB">
        <w:rPr>
          <w:rFonts w:ascii="Times New Roman" w:eastAsia="Times New Roman" w:hAnsi="Times New Roman" w:cs="Times New Roman"/>
          <w:b/>
          <w:sz w:val="24"/>
          <w:szCs w:val="24"/>
          <w:lang w:bidi="ar-SA"/>
        </w:rPr>
        <w:t xml:space="preserve"> A növények testfelépítése</w:t>
      </w:r>
    </w:p>
    <w:p w14:paraId="54A2861F" w14:textId="77777777" w:rsidR="00395EBA" w:rsidRPr="00EC59FB" w:rsidRDefault="001E0159" w:rsidP="00395EBA">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sz w:val="24"/>
          <w:szCs w:val="24"/>
          <w:lang w:bidi="ar-SA"/>
        </w:rPr>
        <w:t>Javasolt óraszám: 10 óra</w:t>
      </w:r>
      <w:r w:rsidR="00395EBA" w:rsidRPr="00EC59FB">
        <w:rPr>
          <w:rFonts w:ascii="Times New Roman" w:eastAsia="Times New Roman" w:hAnsi="Times New Roman" w:cs="Times New Roman"/>
          <w:b/>
          <w:sz w:val="24"/>
          <w:szCs w:val="24"/>
          <w:lang w:bidi="ar-SA"/>
        </w:rPr>
        <w:t xml:space="preserve">  </w:t>
      </w:r>
      <w:proofErr w:type="gramStart"/>
      <w:r w:rsidR="00395EBA" w:rsidRPr="00EC59FB">
        <w:rPr>
          <w:rFonts w:ascii="Times New Roman" w:eastAsia="Times New Roman" w:hAnsi="Times New Roman" w:cs="Times New Roman"/>
          <w:sz w:val="24"/>
          <w:szCs w:val="24"/>
          <w:lang w:bidi="ar-SA"/>
        </w:rPr>
        <w:t>( benne</w:t>
      </w:r>
      <w:proofErr w:type="gramEnd"/>
      <w:r w:rsidR="00395EBA" w:rsidRPr="00EC59FB">
        <w:rPr>
          <w:rFonts w:ascii="Times New Roman" w:eastAsia="Times New Roman" w:hAnsi="Times New Roman" w:cs="Times New Roman"/>
          <w:sz w:val="24"/>
          <w:szCs w:val="24"/>
          <w:lang w:bidi="ar-SA"/>
        </w:rPr>
        <w:t>: 2 óra összefoglalásra, ellenőrzésre)</w:t>
      </w:r>
    </w:p>
    <w:p w14:paraId="2338493F" w14:textId="4F388C20"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415ECDA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bidi="ar-SA"/>
        </w:rPr>
      </w:pPr>
      <w:r w:rsidRPr="00EC59FB">
        <w:rPr>
          <w:rFonts w:ascii="Times New Roman" w:eastAsiaTheme="majorEastAsia" w:hAnsi="Times New Roman" w:cs="Times New Roman"/>
          <w:b/>
          <w:sz w:val="24"/>
          <w:szCs w:val="24"/>
          <w:lang w:bidi="ar-SA"/>
        </w:rPr>
        <w:t>Előzetes ismeretek</w:t>
      </w:r>
    </w:p>
    <w:p w14:paraId="6D0367D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Növények életfeltételei.</w:t>
      </w:r>
    </w:p>
    <w:p w14:paraId="36B462FA" w14:textId="3E4812C5"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Oldódás.</w:t>
      </w:r>
    </w:p>
    <w:p w14:paraId="6E04F3D1" w14:textId="77777777" w:rsidR="00395EBA" w:rsidRPr="00EC59FB" w:rsidRDefault="00395EBA" w:rsidP="001E0159">
      <w:pPr>
        <w:widowControl/>
        <w:autoSpaceDE/>
        <w:autoSpaceDN/>
        <w:spacing w:line="276" w:lineRule="auto"/>
        <w:jc w:val="both"/>
        <w:textAlignment w:val="baseline"/>
        <w:rPr>
          <w:rFonts w:ascii="Times New Roman" w:eastAsia="Times New Roman" w:hAnsi="Times New Roman" w:cs="Times New Roman"/>
          <w:lang w:bidi="ar-SA"/>
        </w:rPr>
      </w:pPr>
    </w:p>
    <w:p w14:paraId="4145D4A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2EFB0D17"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7031F4B5"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komplex</w:t>
      </w:r>
      <w:proofErr w:type="gramEnd"/>
      <w:r w:rsidRPr="00EC59FB">
        <w:rPr>
          <w:rFonts w:ascii="Times New Roman" w:eastAsia="Times New Roman" w:hAnsi="Times New Roman" w:cs="Times New Roman"/>
          <w:lang w:bidi="ar-SA"/>
        </w:rPr>
        <w:t xml:space="preserve"> rendszerként értelmezi az élő szervezeteket és az ezekből felépülő élőlénytársulásokat;</w:t>
      </w:r>
    </w:p>
    <w:p w14:paraId="4785BD4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 életfeltételek és a testfelépítés közti kapcsolattal;</w:t>
      </w:r>
    </w:p>
    <w:p w14:paraId="70BB8B55"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azzal, hogy az élő rendszerekbe történő beavatkozás káros hatásokkal járhat. </w:t>
      </w:r>
    </w:p>
    <w:p w14:paraId="65DD38B5"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72D56944"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megnevezi a növények életfeltételeit, életjelenségeit; </w:t>
      </w:r>
    </w:p>
    <w:p w14:paraId="00345D07"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összehasonlít ismert hazai termesztett vagy vadon élő növényeket adott szempontok (testfelépítés, életfeltételek, szaporodás) alapján;</w:t>
      </w:r>
    </w:p>
    <w:p w14:paraId="73E18AD0"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megnevezi a növények részeit, megfigyeli jellemzőiket, megfogalmazza ezek </w:t>
      </w:r>
      <w:proofErr w:type="gramStart"/>
      <w:r w:rsidRPr="00EC59FB">
        <w:rPr>
          <w:rFonts w:ascii="Times New Roman" w:eastAsia="Times New Roman" w:hAnsi="Times New Roman" w:cs="Times New Roman"/>
          <w:lang w:bidi="ar-SA"/>
        </w:rPr>
        <w:t>funkcióit</w:t>
      </w:r>
      <w:proofErr w:type="gramEnd"/>
      <w:r w:rsidRPr="00EC59FB">
        <w:rPr>
          <w:rFonts w:ascii="Times New Roman" w:eastAsia="Times New Roman" w:hAnsi="Times New Roman" w:cs="Times New Roman"/>
          <w:lang w:bidi="ar-SA"/>
        </w:rPr>
        <w:t xml:space="preserve">; </w:t>
      </w:r>
    </w:p>
    <w:p w14:paraId="2E975363"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összehasonlítja ismert hazai termesztett vagy vadon élő növények részeit megadott szempontok alapján; </w:t>
      </w:r>
    </w:p>
    <w:p w14:paraId="7E66CE8F"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ismert hazai termesztett vagy vadon élő növényeket különböző szempontok szerint csoportosít;</w:t>
      </w:r>
    </w:p>
    <w:p w14:paraId="490F3CBC"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azonosítja a lágy szárú és a fás szárú növények testfelépítése közötti különbségeket. </w:t>
      </w:r>
    </w:p>
    <w:p w14:paraId="6899CAA4" w14:textId="59F67F20"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vizsgálat révén azonosítja a </w:t>
      </w:r>
      <w:proofErr w:type="gramStart"/>
      <w:r w:rsidRPr="00EC59FB">
        <w:rPr>
          <w:rFonts w:ascii="Times New Roman" w:eastAsia="Times New Roman" w:hAnsi="Times New Roman" w:cs="Times New Roman"/>
          <w:lang w:bidi="ar-SA"/>
        </w:rPr>
        <w:t>tipikus</w:t>
      </w:r>
      <w:proofErr w:type="gramEnd"/>
      <w:r w:rsidRPr="00EC59FB">
        <w:rPr>
          <w:rFonts w:ascii="Times New Roman" w:eastAsia="Times New Roman" w:hAnsi="Times New Roman" w:cs="Times New Roman"/>
          <w:lang w:bidi="ar-SA"/>
        </w:rPr>
        <w:t xml:space="preserve"> lágy szárú és fás szárú növények részeit;</w:t>
      </w:r>
    </w:p>
    <w:p w14:paraId="6077D08E" w14:textId="77777777" w:rsidR="00395EBA" w:rsidRPr="00EC59FB" w:rsidRDefault="00395EBA"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
    <w:p w14:paraId="6EFFE751"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mallCaps/>
          <w:lang w:bidi="ar-SA"/>
        </w:rPr>
        <w:t>Fejlesztési feladatok és ismeretek</w:t>
      </w:r>
    </w:p>
    <w:p w14:paraId="6A5A044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A növények életfeltételeinek igazolása</w:t>
      </w:r>
    </w:p>
    <w:p w14:paraId="1A635A1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Ismert növények összehasonlítása és csoportosítása megadott szempontok alapján </w:t>
      </w:r>
    </w:p>
    <w:p w14:paraId="7083B13E"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Növényi részek (gyökér, szár, levél, virágzat, termés) és </w:t>
      </w:r>
      <w:proofErr w:type="gramStart"/>
      <w:r w:rsidRPr="00EC59FB">
        <w:rPr>
          <w:rFonts w:ascii="Times New Roman" w:eastAsia="Times New Roman" w:hAnsi="Times New Roman" w:cs="Times New Roman"/>
          <w:lang w:bidi="ar-SA"/>
        </w:rPr>
        <w:t>funkcióik</w:t>
      </w:r>
      <w:proofErr w:type="gramEnd"/>
      <w:r w:rsidRPr="00EC59FB">
        <w:rPr>
          <w:rFonts w:ascii="Times New Roman" w:eastAsia="Times New Roman" w:hAnsi="Times New Roman" w:cs="Times New Roman"/>
          <w:lang w:bidi="ar-SA"/>
        </w:rPr>
        <w:t xml:space="preserve"> megnevezése</w:t>
      </w:r>
    </w:p>
    <w:p w14:paraId="07337AA8"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Lágyszárúak és fásszárúak testfelépítése</w:t>
      </w:r>
    </w:p>
    <w:p w14:paraId="5CF53E7E"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Növények életciklusainak vizsgálata jellegzetes zöldségeink, gyümölcsféléink példáján</w:t>
      </w:r>
    </w:p>
    <w:p w14:paraId="476B6235"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Biológiai védekezés formái a kertekben</w:t>
      </w:r>
    </w:p>
    <w:p w14:paraId="7DA35D72"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mallCaps/>
          <w:lang w:bidi="ar-SA"/>
        </w:rPr>
        <w:t>Fogalmak</w:t>
      </w:r>
    </w:p>
    <w:p w14:paraId="7F44E894" w14:textId="77777777" w:rsidR="001E0159" w:rsidRPr="00EC59FB" w:rsidRDefault="001E0159" w:rsidP="001E0159">
      <w:pPr>
        <w:widowControl/>
        <w:autoSpaceDE/>
        <w:autoSpaceDN/>
        <w:spacing w:after="120" w:line="276" w:lineRule="auto"/>
        <w:contextualSpacing/>
        <w:jc w:val="both"/>
        <w:rPr>
          <w:rFonts w:ascii="Times New Roman" w:eastAsia="Calibri" w:hAnsi="Times New Roman" w:cs="Times New Roman"/>
          <w:szCs w:val="16"/>
          <w:lang w:eastAsia="en-US" w:bidi="ar-SA"/>
        </w:rPr>
      </w:pPr>
      <w:proofErr w:type="gramStart"/>
      <w:r w:rsidRPr="00EC59FB">
        <w:rPr>
          <w:rFonts w:ascii="Times New Roman" w:eastAsia="Times New Roman" w:hAnsi="Times New Roman" w:cs="Times New Roman"/>
          <w:lang w:bidi="ar-SA"/>
        </w:rPr>
        <w:t>életfeltétel</w:t>
      </w:r>
      <w:proofErr w:type="gramEnd"/>
      <w:r w:rsidRPr="00EC59FB">
        <w:rPr>
          <w:rFonts w:ascii="Times New Roman" w:eastAsia="Times New Roman" w:hAnsi="Times New Roman" w:cs="Times New Roman"/>
          <w:lang w:bidi="ar-SA"/>
        </w:rPr>
        <w:t xml:space="preserve">, életjelenség, lágy szárú, fás szárú, </w:t>
      </w:r>
      <w:r w:rsidRPr="00EC59FB">
        <w:rPr>
          <w:rFonts w:ascii="Times New Roman" w:eastAsia="Calibri" w:hAnsi="Times New Roman" w:cs="Times New Roman"/>
          <w:szCs w:val="16"/>
          <w:lang w:eastAsia="en-US" w:bidi="ar-SA"/>
        </w:rPr>
        <w:t>zöldség, gyümölcs, kultúrnövény</w:t>
      </w:r>
    </w:p>
    <w:p w14:paraId="66F66BAE" w14:textId="77777777" w:rsidR="00024D5E" w:rsidRDefault="00024D5E"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119B73E0" w14:textId="305FD18A"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395EBA" w:rsidRPr="00EC59FB">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13B90077"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 növények</w:t>
      </w:r>
    </w:p>
    <w:p w14:paraId="3B538F86"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növények életfeltételeinek igazolása. Ismert növények összehasonlítása és csoportosítása megadott szempontok alapján. Növényi részek (gyökér, szár, levél, virágzat, termés) és </w:t>
      </w:r>
      <w:proofErr w:type="gramStart"/>
      <w:r w:rsidRPr="00EC59FB">
        <w:rPr>
          <w:rFonts w:ascii="Times New Roman" w:eastAsia="Calibri" w:hAnsi="Times New Roman" w:cs="Times New Roman"/>
          <w:lang w:eastAsia="en-US" w:bidi="ar-SA"/>
        </w:rPr>
        <w:t>funkcióik</w:t>
      </w:r>
      <w:proofErr w:type="gramEnd"/>
      <w:r w:rsidRPr="00EC59FB">
        <w:rPr>
          <w:rFonts w:ascii="Times New Roman" w:eastAsia="Calibri" w:hAnsi="Times New Roman" w:cs="Times New Roman"/>
          <w:lang w:eastAsia="en-US" w:bidi="ar-SA"/>
        </w:rPr>
        <w:t xml:space="preserve"> megnevezése. Lágyszárúak és fásszárúak testfelépítése.</w:t>
      </w:r>
    </w:p>
    <w:p w14:paraId="5237221E" w14:textId="77777777" w:rsidR="003C653F" w:rsidRDefault="003C653F"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0FB5EDA9" w14:textId="701E3729" w:rsidR="001E0159"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516B280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Egynyári növények egyedfejlődésének megfigyelése. Növények életfeltételeinek vizsgálata. </w:t>
      </w:r>
    </w:p>
    <w:p w14:paraId="16EBD19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 xml:space="preserve">Növényi szervek (gyökér, szár, levél, virág, termés) megfigyelése nagyítóval, esetleg mikroszkóppal, a tapasztalatok rögzítése rajzban vagy írásban. </w:t>
      </w:r>
    </w:p>
    <w:p w14:paraId="6FD44C0B" w14:textId="0089C21B"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Terepi körülmények között növények meghatározása növényhatározó, esetleg online alkalmazás segítségével. Kiselőadás tartása a híres magyar zöldség- és gyümölcsfajtákról </w:t>
      </w:r>
    </w:p>
    <w:p w14:paraId="3FE83AB5" w14:textId="77777777" w:rsidR="00395EBA" w:rsidRPr="00EC59FB" w:rsidRDefault="00395EBA"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3E76390F"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Növények életciklusainak vizsgálata</w:t>
      </w:r>
    </w:p>
    <w:p w14:paraId="5877C00D"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0"/>
          <w:szCs w:val="20"/>
          <w:lang w:eastAsia="en-US" w:bidi="ar-SA"/>
        </w:rPr>
      </w:pPr>
      <w:r w:rsidRPr="00EC59FB">
        <w:rPr>
          <w:rFonts w:ascii="Times New Roman" w:eastAsia="Calibri" w:hAnsi="Times New Roman" w:cs="Times New Roman"/>
          <w:lang w:eastAsia="en-US" w:bidi="ar-SA"/>
        </w:rPr>
        <w:t xml:space="preserve">Növények életciklusainak vizsgálata jellegzetes zöldségeink, gyümölcsféléink példáján. Biológiai védekezés formái a kertekben. </w:t>
      </w:r>
    </w:p>
    <w:p w14:paraId="1F796059" w14:textId="77777777" w:rsidR="003C653F" w:rsidRDefault="003C653F"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050F9721" w14:textId="6C6951F0" w:rsidR="001E0159" w:rsidRPr="00EC59FB" w:rsidRDefault="00395EBA"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42258FC0" w14:textId="77A52663" w:rsidR="001E0159"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Kerti kártevő rovarok testfelépítésének vizsgálata nagyítóval, esetleg sztereómikroszkóppal, a tapasztalatok rajzban és/vagy írásban történő rögzítése. Madárodú, madáretető, madárkalács készítése. Kerti </w:t>
      </w:r>
      <w:proofErr w:type="gramStart"/>
      <w:r w:rsidRPr="00EC59FB">
        <w:rPr>
          <w:rFonts w:ascii="Times New Roman" w:eastAsia="Calibri" w:hAnsi="Times New Roman" w:cs="Times New Roman"/>
          <w:lang w:eastAsia="en-US" w:bidi="ar-SA"/>
        </w:rPr>
        <w:t>kalendárium</w:t>
      </w:r>
      <w:proofErr w:type="gramEnd"/>
      <w:r w:rsidRPr="00EC59FB">
        <w:rPr>
          <w:rFonts w:ascii="Times New Roman" w:eastAsia="Calibri" w:hAnsi="Times New Roman" w:cs="Times New Roman"/>
          <w:lang w:eastAsia="en-US" w:bidi="ar-SA"/>
        </w:rPr>
        <w:t>, kerti vetésforgó összeállítása.</w:t>
      </w:r>
    </w:p>
    <w:p w14:paraId="15BE9C57" w14:textId="7BE2FDDF" w:rsidR="00122B7B" w:rsidRDefault="00122B7B"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5ACE3F92"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Témakör: Az emberi szervezet felépítése, működése, a testi-lelki egészség</w:t>
      </w:r>
    </w:p>
    <w:p w14:paraId="3C6A40AE" w14:textId="2F1D3B35"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sz w:val="24"/>
          <w:szCs w:val="24"/>
          <w:lang w:bidi="ar-SA"/>
        </w:rPr>
      </w:pPr>
      <w:r>
        <w:rPr>
          <w:rFonts w:ascii="Times New Roman" w:eastAsiaTheme="majorEastAsia" w:hAnsi="Times New Roman" w:cs="Times New Roman"/>
          <w:b/>
          <w:sz w:val="24"/>
          <w:szCs w:val="24"/>
          <w:lang w:eastAsia="en-US" w:bidi="ar-SA"/>
        </w:rPr>
        <w:t>Ó</w:t>
      </w:r>
      <w:r w:rsidRPr="00EC59FB">
        <w:rPr>
          <w:rFonts w:ascii="Times New Roman" w:eastAsiaTheme="majorEastAsia" w:hAnsi="Times New Roman" w:cs="Times New Roman"/>
          <w:b/>
          <w:sz w:val="24"/>
          <w:szCs w:val="24"/>
          <w:lang w:eastAsia="en-US" w:bidi="ar-SA"/>
        </w:rPr>
        <w:t>raszám: 10 óra</w:t>
      </w:r>
      <w:r>
        <w:rPr>
          <w:rFonts w:ascii="Times New Roman" w:eastAsiaTheme="majorEastAsia" w:hAnsi="Times New Roman" w:cs="Times New Roman"/>
          <w:b/>
          <w:sz w:val="24"/>
          <w:szCs w:val="24"/>
          <w:lang w:eastAsia="en-US" w:bidi="ar-SA"/>
        </w:rPr>
        <w:t xml:space="preserve">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2 óra összefoglalásra, ellenőrzésre)</w:t>
      </w:r>
    </w:p>
    <w:p w14:paraId="53402A0D"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30562CDA"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750368D4"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Testrész, életjelenség, csont, izom, táplálkozás, érzékszerv, érzékelés, betegség, egészség, életszakasz.</w:t>
      </w:r>
    </w:p>
    <w:p w14:paraId="1ED991B7" w14:textId="77777777" w:rsidR="007D2F4F"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1BB7E755"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79327726"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2011F3C1" w14:textId="77777777" w:rsidR="007D2F4F" w:rsidRPr="00EC59FB" w:rsidRDefault="007D2F4F" w:rsidP="007D2F4F">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hogy a szervezet rendszerként működik;</w:t>
      </w:r>
    </w:p>
    <w:p w14:paraId="6BC0EBD5" w14:textId="77777777" w:rsidR="007D2F4F" w:rsidRPr="00EC59FB" w:rsidRDefault="007D2F4F" w:rsidP="007D2F4F">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 testi és lelki egészség védelmének fontosságával;</w:t>
      </w:r>
    </w:p>
    <w:p w14:paraId="63243779" w14:textId="77777777" w:rsidR="007D2F4F" w:rsidRPr="00EC59FB" w:rsidRDefault="007D2F4F" w:rsidP="007D2F4F">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 xml:space="preserve">tisztában van az egészséges környezet és az egészségmegőrzés közti összefüggéssel. </w:t>
      </w:r>
    </w:p>
    <w:p w14:paraId="7F7108C6"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2E6AA2BF" w14:textId="77777777" w:rsidR="007D2F4F" w:rsidRPr="00EC59FB" w:rsidRDefault="007D2F4F" w:rsidP="007D2F4F">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megnevezi az emberi test fő részeit, szerveit;</w:t>
      </w:r>
    </w:p>
    <w:p w14:paraId="4BF234F4" w14:textId="77777777" w:rsidR="007D2F4F" w:rsidRPr="00EC59FB" w:rsidRDefault="007D2F4F" w:rsidP="007D2F4F">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látja az összefüggéseket az egyes szervek működése között;</w:t>
      </w:r>
    </w:p>
    <w:p w14:paraId="25E65DFE" w14:textId="77777777" w:rsidR="007D2F4F" w:rsidRPr="00EC59FB" w:rsidRDefault="007D2F4F" w:rsidP="007D2F4F">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a kamaszkori testi és lelki változások folyamatát, élettani hátterét;</w:t>
      </w:r>
    </w:p>
    <w:p w14:paraId="11B09B97" w14:textId="77777777" w:rsidR="007D2F4F" w:rsidRPr="00EC59FB" w:rsidRDefault="007D2F4F" w:rsidP="007D2F4F">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tisztában van az egészséges életmód alapelveivel, azokat igyekszik betartani.</w:t>
      </w:r>
    </w:p>
    <w:p w14:paraId="3F4D99D1"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1F12B5FA"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emberi test fő részeinek és szerveinek felismerése</w:t>
      </w:r>
    </w:p>
    <w:p w14:paraId="2BDC0380"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egyes életszakaszok legfontosabb jellemzői</w:t>
      </w:r>
    </w:p>
    <w:p w14:paraId="327F0A83"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kamaszkori érés, testi és lelki változások</w:t>
      </w:r>
    </w:p>
    <w:p w14:paraId="4EC3023B"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Adatok elemzése különböző korcsoportú emberek egészségi állapotáról</w:t>
      </w:r>
    </w:p>
    <w:p w14:paraId="2A396594"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mozgás és a fizikai, szellemi teljesítőképesség összefüggései</w:t>
      </w:r>
    </w:p>
    <w:p w14:paraId="76FAB7ED"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Táplálékpiramis</w:t>
      </w:r>
    </w:p>
    <w:p w14:paraId="0B6F0526"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Elhízás és kóros soványság</w:t>
      </w:r>
    </w:p>
    <w:p w14:paraId="3D2534A2"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érzékszervek védelmét biztosító módszerek és eszközök</w:t>
      </w:r>
    </w:p>
    <w:p w14:paraId="5760FCAC" w14:textId="77777777" w:rsidR="007D2F4F" w:rsidRPr="00EC59FB" w:rsidRDefault="007D2F4F" w:rsidP="007D2F4F">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környezet és az ember egészsége közötti kapcsolat</w:t>
      </w:r>
    </w:p>
    <w:p w14:paraId="3ECA39D0"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6F18A68B"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szerv</w:t>
      </w:r>
      <w:proofErr w:type="gramEnd"/>
      <w:r w:rsidRPr="00EC59FB">
        <w:rPr>
          <w:rFonts w:ascii="Times New Roman" w:eastAsia="Times New Roman" w:hAnsi="Times New Roman" w:cs="Times New Roman"/>
          <w:lang w:bidi="ar-SA"/>
        </w:rPr>
        <w:t>, érzékszerv, szervrendszer, szervezet, túlsúly, alultápláltság, táplálékpiramis, egészség, betegség, járvány, egészséges életmód, szenvedélybetegség, serdülés</w:t>
      </w:r>
    </w:p>
    <w:p w14:paraId="1FBA155D" w14:textId="77777777" w:rsidR="007D2F4F"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40D255C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Pr>
          <w:rFonts w:ascii="Times New Roman" w:eastAsiaTheme="majorEastAsia" w:hAnsi="Times New Roman" w:cs="Times New Roman"/>
          <w:b/>
          <w:sz w:val="24"/>
          <w:szCs w:val="24"/>
          <w:lang w:eastAsia="en-US" w:bidi="ar-SA"/>
        </w:rPr>
        <w:t xml:space="preserve"> és a hozzá kapcsolódó t</w:t>
      </w:r>
      <w:r w:rsidRPr="00EC59FB">
        <w:rPr>
          <w:rFonts w:ascii="Times New Roman" w:eastAsiaTheme="majorEastAsia" w:hAnsi="Times New Roman" w:cs="Times New Roman"/>
          <w:b/>
          <w:sz w:val="24"/>
          <w:szCs w:val="24"/>
          <w:lang w:eastAsia="en-US" w:bidi="ar-SA"/>
        </w:rPr>
        <w:t>evékenységek</w:t>
      </w:r>
    </w:p>
    <w:p w14:paraId="603231BF"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 xml:space="preserve">1. Az emberi test </w:t>
      </w:r>
    </w:p>
    <w:p w14:paraId="00AB66E6"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Testkép, testalkat, testtájak. A mozgás, az anyagcsere, az érzékszervek, a szaporodás. </w:t>
      </w:r>
    </w:p>
    <w:p w14:paraId="4A97385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2659DABF" w14:textId="77777777" w:rsidR="007D2F4F" w:rsidRPr="00EC59FB" w:rsidRDefault="007D2F4F" w:rsidP="007D2F4F">
      <w:pPr>
        <w:widowControl/>
        <w:autoSpaceDE/>
        <w:autoSpaceDN/>
        <w:spacing w:line="259"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testarányok és méretek összehasonlítása a különböző életszakaszokban. A divat és a média szerepének tudatosulása a testkép kialakításában. A külső megjelenés összetevőinek, jelentésének és hatásainak felismerése. Az emberi egészséghez kötődő adatok (testsúly, testmagasság, vércukorszint, koleszterinszint) elemzése. Táplálékpiramis összeállítása. Táplálkozási szokások, étrendek elemzése, javaslatok megfogalmazása. A túlsúlyosság és a kóros soványság veszélyeinek bemutatása.</w:t>
      </w:r>
    </w:p>
    <w:p w14:paraId="60298E9A"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Az egyes életszakaszok legfontosabb jellemzői</w:t>
      </w:r>
    </w:p>
    <w:p w14:paraId="35509325"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kamaszkori érés, testi és lelki változások. Adatok elemzése különböző korcsoportú emberek egészségi állapotáról.</w:t>
      </w:r>
    </w:p>
    <w:p w14:paraId="6F29CD2D"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Egyedfejlődés szakaszai – család. </w:t>
      </w:r>
    </w:p>
    <w:p w14:paraId="31B13647"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767C103D"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Kiselőadás készítése a kiskamaszkori bőrápolással kapcsolatban. Fogorvos/</w:t>
      </w:r>
      <w:proofErr w:type="spellStart"/>
      <w:r w:rsidRPr="00EC59FB">
        <w:rPr>
          <w:rFonts w:ascii="Times New Roman" w:eastAsia="Calibri" w:hAnsi="Times New Roman" w:cs="Times New Roman"/>
          <w:lang w:eastAsia="en-US" w:bidi="ar-SA"/>
        </w:rPr>
        <w:t>dentálhigiénikus</w:t>
      </w:r>
      <w:proofErr w:type="spellEnd"/>
      <w:r w:rsidRPr="00EC59FB">
        <w:rPr>
          <w:rFonts w:ascii="Times New Roman" w:eastAsia="Calibri" w:hAnsi="Times New Roman" w:cs="Times New Roman"/>
          <w:lang w:eastAsia="en-US" w:bidi="ar-SA"/>
        </w:rPr>
        <w:t xml:space="preserve"> közreműködésével szájápolási preventív foglalkozás tartása. Egészséges étkezési napirend összeállítása. </w:t>
      </w:r>
    </w:p>
    <w:p w14:paraId="1087FB2F" w14:textId="77777777" w:rsidR="007D2F4F" w:rsidRPr="00EC59FB" w:rsidRDefault="007D2F4F" w:rsidP="007D2F4F">
      <w:pPr>
        <w:widowControl/>
        <w:autoSpaceDE/>
        <w:autoSpaceDN/>
        <w:spacing w:line="27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Adatok elemzése a 10–12 éves fiatalok egészségi állapotáról (túlsúly, alultápláltság, tartáshibák, lúdtalp, stb.) az okok elemzése következtetések levonása. </w:t>
      </w:r>
    </w:p>
    <w:p w14:paraId="4BBBF9D6"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3. A mozgás</w:t>
      </w:r>
    </w:p>
    <w:p w14:paraId="056C76B0"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mozgás és a fizikai, szellemi teljesítőképesség összefüggései. </w:t>
      </w:r>
    </w:p>
    <w:p w14:paraId="2D11FFA7"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2689689C" w14:textId="77777777" w:rsidR="007D2F4F" w:rsidRPr="00EC59FB" w:rsidRDefault="007D2F4F" w:rsidP="007D2F4F">
      <w:pPr>
        <w:widowControl/>
        <w:autoSpaceDE/>
        <w:autoSpaceDN/>
        <w:spacing w:line="25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mozgás és a fizikai, szellemi teljesítőképesség összefüggéseinek bizonyítása példákon. </w:t>
      </w:r>
    </w:p>
    <w:p w14:paraId="007EF255"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Emberi egészséggel kapcsolatos szövegek elemzése. Tartásjavító gyakorlatsor összeállítása, bemutatása. Mozgásos feladatok, játékok megvalósítása. Az ember táplálkozása, mozgási szokásai és testsúlya közötti kapcsolat felismerése.</w:t>
      </w:r>
    </w:p>
    <w:p w14:paraId="21234933"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4. A környezet és az ember egészsége közötti kapcsolat</w:t>
      </w:r>
    </w:p>
    <w:p w14:paraId="61BBE458"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érzékszervek védelmét biztosító módszerek és eszközök. </w:t>
      </w:r>
    </w:p>
    <w:p w14:paraId="0033FFDE"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Pr="00EC59FB">
        <w:rPr>
          <w:rFonts w:ascii="Times New Roman" w:eastAsia="Times New Roman" w:hAnsi="Times New Roman" w:cs="Times New Roman"/>
          <w:b/>
          <w:sz w:val="24"/>
          <w:szCs w:val="24"/>
          <w:lang w:bidi="ar-SA"/>
        </w:rPr>
        <w:t>evékenységek</w:t>
      </w:r>
    </w:p>
    <w:p w14:paraId="65EB950E"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látás és hallás védelméről szóló szövegek feldolgozása. Az elsősegélynyújtás alapvető lépéseinek megismerése gyakorlati foglalkozás/kisfilm segítségével. A dohányzás káros hatásait bemutató modell készítése. </w:t>
      </w:r>
    </w:p>
    <w:p w14:paraId="4E325B08" w14:textId="760D2B7E" w:rsidR="00122B7B" w:rsidRDefault="00122B7B"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1671360F" w14:textId="38745B83" w:rsidR="00122B7B" w:rsidRPr="00122B7B" w:rsidRDefault="00122B7B" w:rsidP="00122B7B">
      <w:pPr>
        <w:widowControl/>
        <w:autoSpaceDE/>
        <w:autoSpaceDN/>
        <w:spacing w:after="160" w:line="259" w:lineRule="auto"/>
        <w:rPr>
          <w:rFonts w:ascii="Times New Roman" w:eastAsiaTheme="minorHAnsi" w:hAnsi="Times New Roman" w:cs="Times New Roman"/>
          <w:b/>
          <w:lang w:eastAsia="en-US" w:bidi="ar-SA"/>
        </w:rPr>
      </w:pPr>
      <w:r w:rsidRPr="00122B7B">
        <w:rPr>
          <w:rFonts w:ascii="Times New Roman" w:eastAsiaTheme="minorHAnsi" w:hAnsi="Times New Roman" w:cs="Times New Roman"/>
          <w:b/>
          <w:lang w:eastAsia="en-US" w:bidi="ar-SA"/>
        </w:rPr>
        <w:t>A TOVÁBBHALADÁS FELTÉTELEI</w:t>
      </w:r>
      <w:r>
        <w:rPr>
          <w:rFonts w:ascii="Times New Roman" w:eastAsiaTheme="minorHAnsi" w:hAnsi="Times New Roman" w:cs="Times New Roman"/>
          <w:b/>
          <w:lang w:eastAsia="en-US" w:bidi="ar-SA"/>
        </w:rPr>
        <w:t xml:space="preserve"> 5. ÉVFOLYAM VÉGÉN</w:t>
      </w:r>
    </w:p>
    <w:p w14:paraId="1033AA67" w14:textId="13B5243D" w:rsidR="00122B7B" w:rsidRDefault="00122B7B" w:rsidP="00122B7B">
      <w:pPr>
        <w:widowControl/>
        <w:autoSpaceDE/>
        <w:autoSpaceDN/>
        <w:spacing w:after="160" w:line="259" w:lineRule="auto"/>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 tanuló</w:t>
      </w:r>
    </w:p>
    <w:p w14:paraId="4B26F147"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sz w:val="20"/>
          <w:szCs w:val="20"/>
          <w:lang w:bidi="ar-SA"/>
        </w:rPr>
      </w:pPr>
      <w:r w:rsidRPr="00897E09">
        <w:rPr>
          <w:rFonts w:ascii="Times New Roman" w:eastAsia="Times New Roman" w:hAnsi="Times New Roman" w:cs="Times New Roman"/>
          <w:lang w:bidi="ar-SA"/>
        </w:rPr>
        <w:t>felismeri és megfigyeli a környezetben előforduló élő és élettelen anyagokat, megadott vagy önállóan kitalált szempontok alapján csoportosítja azokat;</w:t>
      </w:r>
    </w:p>
    <w:p w14:paraId="30031DAA" w14:textId="77777777" w:rsidR="00122B7B" w:rsidRPr="00897E09" w:rsidRDefault="00122B7B" w:rsidP="00122B7B">
      <w:pPr>
        <w:pStyle w:val="Listaszerbekezds"/>
        <w:widowControl/>
        <w:numPr>
          <w:ilvl w:val="0"/>
          <w:numId w:val="6"/>
        </w:numPr>
        <w:autoSpaceDE/>
        <w:autoSpaceDN/>
        <w:spacing w:line="276" w:lineRule="auto"/>
        <w:jc w:val="both"/>
        <w:textAlignment w:val="baseline"/>
        <w:rPr>
          <w:rFonts w:ascii="Times New Roman" w:eastAsia="Times New Roman" w:hAnsi="Times New Roman" w:cs="Times New Roman"/>
          <w:sz w:val="20"/>
          <w:szCs w:val="20"/>
          <w:lang w:bidi="ar-SA"/>
        </w:rPr>
      </w:pPr>
      <w:r w:rsidRPr="00897E09">
        <w:rPr>
          <w:rFonts w:ascii="Times New Roman" w:eastAsia="Times New Roman" w:hAnsi="Times New Roman" w:cs="Times New Roman"/>
          <w:lang w:bidi="ar-SA"/>
        </w:rPr>
        <w:t>felismer és megfigyel különböző természetes és mesterséges anyagokat, ismeri azok tulajdonságait, felhasználhatóságukat, ismeri a természetes és mesterséges környezetre gyakorolt hatásukat;</w:t>
      </w:r>
    </w:p>
    <w:p w14:paraId="0295D9AE"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sz w:val="20"/>
          <w:szCs w:val="20"/>
          <w:lang w:bidi="ar-SA"/>
        </w:rPr>
      </w:pPr>
      <w:r w:rsidRPr="00897E09">
        <w:rPr>
          <w:rFonts w:ascii="Times New Roman" w:eastAsia="Times New Roman" w:hAnsi="Times New Roman" w:cs="Times New Roman"/>
          <w:lang w:bidi="ar-SA"/>
        </w:rPr>
        <w:t>önállóan végez becsléseket, méréseket és használ mérőeszközöket különféle fizikai paraméterek meghatározására;</w:t>
      </w:r>
    </w:p>
    <w:p w14:paraId="49CC904C" w14:textId="77777777" w:rsidR="00122B7B" w:rsidRPr="00897E09" w:rsidRDefault="00122B7B" w:rsidP="00122B7B">
      <w:pPr>
        <w:pStyle w:val="Listaszerbekezds"/>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sz w:val="20"/>
          <w:szCs w:val="20"/>
          <w:lang w:bidi="ar-SA"/>
        </w:rPr>
      </w:pPr>
      <w:r w:rsidRPr="00897E09">
        <w:rPr>
          <w:rFonts w:ascii="Times New Roman" w:eastAsia="Times New Roman" w:hAnsi="Times New Roman" w:cs="Times New Roman"/>
          <w:lang w:bidi="ar-SA"/>
        </w:rPr>
        <w:t>önállóan végez egyszerű kísérleteket.</w:t>
      </w:r>
    </w:p>
    <w:p w14:paraId="47C89445"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önállóan végez becsléseket, méréseket és használ mérőeszközöket a hőmérséklet, a hosszúság, a tömeg, az űrtartalom és az idő meghatározására; </w:t>
      </w:r>
    </w:p>
    <w:p w14:paraId="74ECF1A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észleli, méri az időjárási elemeket, a mért adatokat rögzíti, ábrázolja;</w:t>
      </w:r>
    </w:p>
    <w:p w14:paraId="41009F8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Magyarországra vonatkozó adatok alapján kiszámítja a napi középhőmérsékletet, a napi és évi közepes hőingást;</w:t>
      </w:r>
    </w:p>
    <w:p w14:paraId="4FF455CE"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leolvassa és értékeli a Magyarországra vonatkozó éghajlati diagramok és éghajlati térképek adatait.</w:t>
      </w:r>
    </w:p>
    <w:p w14:paraId="6B8CAB48"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mágneses kölcsönhatásokat, kísérlettel igazolja a vonzás és a taszítás jelenségét, példákat ismer a mágnesesség gyakorlati életben való felhasználására; </w:t>
      </w:r>
    </w:p>
    <w:p w14:paraId="0E93D522"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testek elektromos állapotát és a köztük lévő kölcsönhatásokat, ismeri ennek gyakorlati életben való megjelenését; </w:t>
      </w:r>
    </w:p>
    <w:p w14:paraId="58642316"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 xml:space="preserve">megkülönbözteti a hely- és helyzetváltoztatást, és példákat keres ezekre megadott szempontok alapján. </w:t>
      </w:r>
    </w:p>
    <w:p w14:paraId="14A2E381"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tervet készít saját időbeosztására vonatkozóan;</w:t>
      </w:r>
    </w:p>
    <w:p w14:paraId="47FE7D8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a természet ciklikus változásait;</w:t>
      </w:r>
    </w:p>
    <w:p w14:paraId="09230163"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megérti a Föld mozgásai és a napi, évi időszámítás közötti összefüggéseket; </w:t>
      </w:r>
    </w:p>
    <w:p w14:paraId="1EF8D5CF"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modellezi a Nap és a Föld helyzetét a különböző napszakokban és évszakokban.</w:t>
      </w:r>
    </w:p>
    <w:p w14:paraId="4B2F2B6F"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mágneses kölcsönhatásként értelmezi az iránytű működését;</w:t>
      </w:r>
    </w:p>
    <w:p w14:paraId="6BA214D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felszínformák ábrázolását a térképen;</w:t>
      </w:r>
    </w:p>
    <w:p w14:paraId="440776CB"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megérti a méretarány és az ábrázolás részletessége közötti összefüggéseket; </w:t>
      </w:r>
    </w:p>
    <w:p w14:paraId="6D65242F"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fő- és mellékégtájak segítségével meghatározza különböző földrajzi </w:t>
      </w:r>
      <w:proofErr w:type="gramStart"/>
      <w:r w:rsidRPr="00EC59FB">
        <w:rPr>
          <w:rFonts w:ascii="Times New Roman" w:eastAsia="Times New Roman" w:hAnsi="Times New Roman" w:cs="Times New Roman"/>
          <w:lang w:bidi="ar-SA"/>
        </w:rPr>
        <w:t>objektumok</w:t>
      </w:r>
      <w:proofErr w:type="gramEnd"/>
      <w:r w:rsidRPr="00EC59FB">
        <w:rPr>
          <w:rFonts w:ascii="Times New Roman" w:eastAsia="Times New Roman" w:hAnsi="Times New Roman" w:cs="Times New Roman"/>
          <w:lang w:bidi="ar-SA"/>
        </w:rPr>
        <w:t xml:space="preserve"> egymáshoz viszonyított helyzetét; </w:t>
      </w:r>
    </w:p>
    <w:p w14:paraId="5C2A0221"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használja a térképi jelrendszert és a térképfajtákat (domborzati térkép, közigazgatási térkép, autós térkép, turistatérkép).</w:t>
      </w:r>
    </w:p>
    <w:p w14:paraId="52A08AEC"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földrészeket és az óceánokat a különböző méretarányú és ábrázolásmódú térképeken;</w:t>
      </w:r>
    </w:p>
    <w:p w14:paraId="73FE5EE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nevezetes szélességi köröket a térképen;</w:t>
      </w:r>
    </w:p>
    <w:p w14:paraId="008B44E5"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megfogalmazza Európa és Magyarország tényleges és viszonylagos földrajzi fekvését;</w:t>
      </w:r>
    </w:p>
    <w:p w14:paraId="79DEC69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ismeri a </w:t>
      </w:r>
      <w:proofErr w:type="spellStart"/>
      <w:r w:rsidRPr="00EC59FB">
        <w:rPr>
          <w:rFonts w:ascii="Times New Roman" w:eastAsia="Times New Roman" w:hAnsi="Times New Roman" w:cs="Times New Roman"/>
          <w:lang w:bidi="ar-SA"/>
        </w:rPr>
        <w:t>főfolyó</w:t>
      </w:r>
      <w:proofErr w:type="spellEnd"/>
      <w:r w:rsidRPr="00EC59FB">
        <w:rPr>
          <w:rFonts w:ascii="Times New Roman" w:eastAsia="Times New Roman" w:hAnsi="Times New Roman" w:cs="Times New Roman"/>
          <w:lang w:bidi="ar-SA"/>
        </w:rPr>
        <w:t xml:space="preserve">, a mellékfolyó és a torkolat térképi ábrázolását; </w:t>
      </w:r>
    </w:p>
    <w:p w14:paraId="7275F1BD"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megnevezi a legjelentősebb hazai álló- és folyóvizeket;</w:t>
      </w:r>
    </w:p>
    <w:p w14:paraId="31C7C557" w14:textId="77777777" w:rsidR="00122B7B" w:rsidRDefault="00122B7B" w:rsidP="00122B7B">
      <w:pPr>
        <w:pStyle w:val="Listaszerbekezds"/>
        <w:numPr>
          <w:ilvl w:val="0"/>
          <w:numId w:val="6"/>
        </w:numPr>
      </w:pPr>
      <w:r w:rsidRPr="00897E09">
        <w:rPr>
          <w:rFonts w:ascii="Times New Roman" w:eastAsia="Times New Roman" w:hAnsi="Times New Roman" w:cs="Times New Roman"/>
          <w:lang w:bidi="ar-SA"/>
        </w:rPr>
        <w:t>bejelöli a térképen Budapestet és a saját lakóhelyéhez közeli fontosabb nagyvárosokat és a szomszédos országokat</w:t>
      </w:r>
    </w:p>
    <w:p w14:paraId="57EA60D0"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a valóságban megismert területről egyszerű, jelrendszerrel ellátott útvonaltervet, térképet készít;</w:t>
      </w:r>
    </w:p>
    <w:p w14:paraId="5590ECF8"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tájékozódik a terepen térképvázlat, iránytű és GPS segítségével;</w:t>
      </w:r>
    </w:p>
    <w:p w14:paraId="33DFC507"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 xml:space="preserve">meghatározott szempontok alapján útvonalat tervez a térképen; </w:t>
      </w:r>
    </w:p>
    <w:p w14:paraId="2A967CB4" w14:textId="77777777" w:rsidR="00122B7B" w:rsidRPr="00897E09" w:rsidRDefault="00122B7B" w:rsidP="00122B7B">
      <w:pPr>
        <w:pStyle w:val="Listaszerbekezds"/>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 xml:space="preserve">használni tud néhány egyszerű térinformatikai alkalmazást. </w:t>
      </w:r>
    </w:p>
    <w:p w14:paraId="6A3AD317"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megnevezi az éghajlat fő elemeit;</w:t>
      </w:r>
    </w:p>
    <w:p w14:paraId="6DC1010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proofErr w:type="spellStart"/>
      <w:r w:rsidRPr="00EC59FB">
        <w:rPr>
          <w:rFonts w:ascii="Times New Roman" w:eastAsia="Times New Roman" w:hAnsi="Times New Roman" w:cs="Times New Roman"/>
          <w:lang w:bidi="ar-SA"/>
        </w:rPr>
        <w:t>jellemzi</w:t>
      </w:r>
      <w:proofErr w:type="spellEnd"/>
      <w:r w:rsidRPr="00EC59FB">
        <w:rPr>
          <w:rFonts w:ascii="Times New Roman" w:eastAsia="Times New Roman" w:hAnsi="Times New Roman" w:cs="Times New Roman"/>
          <w:lang w:bidi="ar-SA"/>
        </w:rPr>
        <w:t xml:space="preserve"> és összehasonlítja az egyes éghajlati övezeteket (forró, mérsékelt, hideg); </w:t>
      </w:r>
    </w:p>
    <w:p w14:paraId="20525EE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értelmezi az évszakok változását;</w:t>
      </w:r>
    </w:p>
    <w:p w14:paraId="130FEEFB"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értelmezi az időjárás-jelentést;</w:t>
      </w:r>
    </w:p>
    <w:p w14:paraId="654FE0F5"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piktogramok alapján megfogalmazza a várható időjárást. </w:t>
      </w:r>
    </w:p>
    <w:p w14:paraId="447605AC"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megnevezi a növények életfeltételeit, életjelenségeit; </w:t>
      </w:r>
    </w:p>
    <w:p w14:paraId="7EC47C2F"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összehasonlít ismert hazai termesztett vagy vadon élő növényeket adott szempontok (testfelépítés, életfeltételek, szaporodás) alapján;</w:t>
      </w:r>
    </w:p>
    <w:p w14:paraId="52DD1C12"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megnevezi a növények részeit, megfigyeli jellemzőiket, megfogalmazza ezek </w:t>
      </w:r>
      <w:proofErr w:type="gramStart"/>
      <w:r w:rsidRPr="00EC59FB">
        <w:rPr>
          <w:rFonts w:ascii="Times New Roman" w:eastAsia="Times New Roman" w:hAnsi="Times New Roman" w:cs="Times New Roman"/>
          <w:lang w:bidi="ar-SA"/>
        </w:rPr>
        <w:t>funkcióit</w:t>
      </w:r>
      <w:proofErr w:type="gramEnd"/>
      <w:r w:rsidRPr="00EC59FB">
        <w:rPr>
          <w:rFonts w:ascii="Times New Roman" w:eastAsia="Times New Roman" w:hAnsi="Times New Roman" w:cs="Times New Roman"/>
          <w:lang w:bidi="ar-SA"/>
        </w:rPr>
        <w:t xml:space="preserve">; </w:t>
      </w:r>
    </w:p>
    <w:p w14:paraId="078AC84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összehasonlítja ismert hazai termesztett vagy vadon élő növények részeit megadott szempontok alapján; </w:t>
      </w:r>
    </w:p>
    <w:p w14:paraId="7231977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ismert hazai termesztett vagy vadon élő növényeket különböző szempontok szerint csoportosít;</w:t>
      </w:r>
    </w:p>
    <w:p w14:paraId="738D9EDA"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azonosítja a lágy szárú és a fás szárú növények testfelépítése közötti különbségeket. </w:t>
      </w:r>
    </w:p>
    <w:p w14:paraId="1B14088F"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vizsgálat révén azonosítja a </w:t>
      </w:r>
      <w:proofErr w:type="gramStart"/>
      <w:r w:rsidRPr="00EC59FB">
        <w:rPr>
          <w:rFonts w:ascii="Times New Roman" w:eastAsia="Times New Roman" w:hAnsi="Times New Roman" w:cs="Times New Roman"/>
          <w:lang w:bidi="ar-SA"/>
        </w:rPr>
        <w:t>tipikus</w:t>
      </w:r>
      <w:proofErr w:type="gramEnd"/>
      <w:r w:rsidRPr="00EC59FB">
        <w:rPr>
          <w:rFonts w:ascii="Times New Roman" w:eastAsia="Times New Roman" w:hAnsi="Times New Roman" w:cs="Times New Roman"/>
          <w:lang w:bidi="ar-SA"/>
        </w:rPr>
        <w:t xml:space="preserve"> lágy szárú és fás szárú növények részeit;</w:t>
      </w:r>
    </w:p>
    <w:p w14:paraId="273BF980" w14:textId="77777777" w:rsidR="00122B7B" w:rsidRDefault="00122B7B" w:rsidP="00122B7B">
      <w:pPr>
        <w:widowControl/>
        <w:autoSpaceDE/>
        <w:autoSpaceDN/>
        <w:spacing w:after="160" w:line="259" w:lineRule="auto"/>
        <w:rPr>
          <w:rFonts w:ascii="Times New Roman" w:eastAsiaTheme="minorHAnsi" w:hAnsi="Times New Roman" w:cs="Times New Roman"/>
          <w:lang w:eastAsia="en-US" w:bidi="ar-SA"/>
        </w:rPr>
      </w:pPr>
    </w:p>
    <w:p w14:paraId="724A6613" w14:textId="77777777" w:rsidR="00122B7B" w:rsidRPr="00EC59FB" w:rsidRDefault="00122B7B"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36088C85" w14:textId="77777777" w:rsidR="001E0159" w:rsidRPr="00EC59FB" w:rsidRDefault="001E0159" w:rsidP="001E0159">
      <w:pPr>
        <w:widowControl/>
        <w:autoSpaceDE/>
        <w:autoSpaceDN/>
        <w:spacing w:after="160" w:line="259" w:lineRule="auto"/>
        <w:rPr>
          <w:rFonts w:ascii="Times New Roman" w:eastAsia="Calibri" w:hAnsi="Times New Roman" w:cs="Times New Roman"/>
          <w:b/>
          <w:sz w:val="28"/>
          <w:szCs w:val="28"/>
          <w:u w:val="single"/>
          <w:lang w:eastAsia="en-US" w:bidi="ar-SA"/>
        </w:rPr>
      </w:pPr>
      <w:r w:rsidRPr="00EC59FB">
        <w:rPr>
          <w:rFonts w:ascii="Times New Roman" w:eastAsia="Calibri" w:hAnsi="Times New Roman" w:cs="Times New Roman"/>
          <w:lang w:eastAsia="en-US" w:bidi="ar-SA"/>
        </w:rPr>
        <w:br w:type="page"/>
      </w:r>
      <w:r w:rsidRPr="00EC59FB">
        <w:rPr>
          <w:rFonts w:ascii="Times New Roman" w:eastAsia="Calibri" w:hAnsi="Times New Roman" w:cs="Times New Roman"/>
          <w:b/>
          <w:sz w:val="28"/>
          <w:szCs w:val="28"/>
          <w:u w:val="single"/>
          <w:lang w:eastAsia="en-US" w:bidi="ar-SA"/>
        </w:rPr>
        <w:t>Helyi tanterv óraszámai a 6. osztályban.</w:t>
      </w:r>
    </w:p>
    <w:tbl>
      <w:tblPr>
        <w:tblStyle w:val="TableGrid2"/>
        <w:tblW w:w="5000" w:type="pct"/>
        <w:jc w:val="center"/>
        <w:tblInd w:w="0" w:type="dxa"/>
        <w:tblCellMar>
          <w:top w:w="7" w:type="dxa"/>
          <w:left w:w="108" w:type="dxa"/>
          <w:right w:w="48" w:type="dxa"/>
        </w:tblCellMar>
        <w:tblLook w:val="04A0" w:firstRow="1" w:lastRow="0" w:firstColumn="1" w:lastColumn="0" w:noHBand="0" w:noVBand="1"/>
      </w:tblPr>
      <w:tblGrid>
        <w:gridCol w:w="2466"/>
        <w:gridCol w:w="1317"/>
        <w:gridCol w:w="1026"/>
        <w:gridCol w:w="1385"/>
        <w:gridCol w:w="1311"/>
        <w:gridCol w:w="1557"/>
      </w:tblGrid>
      <w:tr w:rsidR="00724BDB" w:rsidRPr="00EC59FB" w14:paraId="1FB17C37" w14:textId="77777777" w:rsidTr="005579CF">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26AA10F" w14:textId="01EC35BB" w:rsidR="00724BDB" w:rsidRPr="00EC59FB" w:rsidRDefault="00724BDB" w:rsidP="005579CF">
            <w:pPr>
              <w:widowControl/>
              <w:autoSpaceDE/>
              <w:autoSpaceDN/>
              <w:spacing w:after="160" w:line="259" w:lineRule="auto"/>
              <w:jc w:val="center"/>
              <w:rPr>
                <w:rFonts w:ascii="Times New Roman" w:eastAsiaTheme="minorEastAsia" w:hAnsi="Times New Roman" w:cs="Times New Roman"/>
                <w:lang w:bidi="ar-SA"/>
              </w:rPr>
            </w:pPr>
            <w:r>
              <w:rPr>
                <w:rFonts w:ascii="Times New Roman" w:eastAsiaTheme="minorEastAsia" w:hAnsi="Times New Roman" w:cs="Times New Roman"/>
                <w:b/>
                <w:lang w:bidi="ar-SA"/>
              </w:rPr>
              <w:t>TERMÉSZET</w:t>
            </w:r>
            <w:r>
              <w:rPr>
                <w:rFonts w:ascii="Times New Roman" w:eastAsiaTheme="minorEastAsia" w:hAnsi="Times New Roman" w:cs="Times New Roman"/>
                <w:b/>
                <w:lang w:bidi="ar-SA"/>
              </w:rPr>
              <w:t>T</w:t>
            </w:r>
            <w:bookmarkStart w:id="1" w:name="_GoBack"/>
            <w:bookmarkEnd w:id="1"/>
            <w:r>
              <w:rPr>
                <w:rFonts w:ascii="Times New Roman" w:eastAsiaTheme="minorEastAsia" w:hAnsi="Times New Roman" w:cs="Times New Roman"/>
                <w:b/>
                <w:lang w:bidi="ar-SA"/>
              </w:rPr>
              <w:t>UDOMÁNY</w:t>
            </w:r>
            <w:r w:rsidRPr="00EC59FB">
              <w:rPr>
                <w:rFonts w:ascii="Times New Roman" w:eastAsiaTheme="minorEastAsia" w:hAnsi="Times New Roman" w:cs="Times New Roman"/>
                <w:b/>
                <w:lang w:bidi="ar-SA"/>
              </w:rPr>
              <w:t xml:space="preserve"> (2+2óra)</w:t>
            </w:r>
          </w:p>
        </w:tc>
      </w:tr>
      <w:tr w:rsidR="00724BDB" w:rsidRPr="00724BDB" w14:paraId="4F65E2A5" w14:textId="77777777" w:rsidTr="00724BDB">
        <w:trPr>
          <w:trHeight w:val="286"/>
          <w:jc w:val="center"/>
        </w:trPr>
        <w:tc>
          <w:tcPr>
            <w:tcW w:w="1361" w:type="pct"/>
            <w:tcBorders>
              <w:top w:val="single" w:sz="4" w:space="0" w:color="000000"/>
              <w:left w:val="single" w:sz="4" w:space="0" w:color="000000"/>
              <w:bottom w:val="single" w:sz="4" w:space="0" w:color="000000"/>
              <w:right w:val="nil"/>
            </w:tcBorders>
          </w:tcPr>
          <w:p w14:paraId="76F7138F" w14:textId="77777777" w:rsidR="00724BDB" w:rsidRPr="00724BDB" w:rsidRDefault="00724BDB" w:rsidP="005579CF">
            <w:pPr>
              <w:widowControl/>
              <w:autoSpaceDE/>
              <w:autoSpaceDN/>
              <w:spacing w:line="259" w:lineRule="auto"/>
              <w:jc w:val="center"/>
              <w:rPr>
                <w:rFonts w:ascii="Times New Roman" w:eastAsiaTheme="minorEastAsia" w:hAnsi="Times New Roman" w:cs="Times New Roman"/>
                <w:b/>
                <w:lang w:bidi="ar-SA"/>
              </w:rPr>
            </w:pPr>
            <w:r w:rsidRPr="00724BDB">
              <w:rPr>
                <w:rFonts w:ascii="Times New Roman" w:eastAsiaTheme="minorEastAsia" w:hAnsi="Times New Roman" w:cs="Times New Roman"/>
                <w:b/>
                <w:lang w:bidi="ar-SA"/>
              </w:rPr>
              <w:t xml:space="preserve">Kerettanterv </w:t>
            </w:r>
          </w:p>
        </w:tc>
        <w:tc>
          <w:tcPr>
            <w:tcW w:w="727" w:type="pct"/>
            <w:tcBorders>
              <w:top w:val="single" w:sz="4" w:space="0" w:color="000000"/>
              <w:left w:val="nil"/>
              <w:bottom w:val="single" w:sz="4" w:space="0" w:color="000000"/>
              <w:right w:val="single" w:sz="8" w:space="0" w:color="000000"/>
            </w:tcBorders>
          </w:tcPr>
          <w:p w14:paraId="7FB63D05" w14:textId="77777777" w:rsidR="00724BDB" w:rsidRPr="00724BDB" w:rsidRDefault="00724BDB" w:rsidP="005579CF">
            <w:pPr>
              <w:widowControl/>
              <w:autoSpaceDE/>
              <w:autoSpaceDN/>
              <w:spacing w:after="160" w:line="259" w:lineRule="auto"/>
              <w:rPr>
                <w:rFonts w:ascii="Times New Roman" w:eastAsiaTheme="minorEastAsia" w:hAnsi="Times New Roman" w:cs="Times New Roman"/>
                <w:b/>
                <w:lang w:bidi="ar-SA"/>
              </w:rPr>
            </w:pPr>
          </w:p>
        </w:tc>
        <w:tc>
          <w:tcPr>
            <w:tcW w:w="2913" w:type="pct"/>
            <w:gridSpan w:val="4"/>
            <w:tcBorders>
              <w:top w:val="single" w:sz="4" w:space="0" w:color="000000"/>
              <w:left w:val="single" w:sz="8" w:space="0" w:color="000000"/>
              <w:bottom w:val="single" w:sz="4" w:space="0" w:color="000000"/>
              <w:right w:val="single" w:sz="4" w:space="0" w:color="000000"/>
            </w:tcBorders>
            <w:vAlign w:val="center"/>
          </w:tcPr>
          <w:p w14:paraId="0D4FF490" w14:textId="77777777" w:rsidR="00724BDB" w:rsidRPr="00724BDB" w:rsidRDefault="00724BDB" w:rsidP="005579CF">
            <w:pPr>
              <w:widowControl/>
              <w:autoSpaceDE/>
              <w:autoSpaceDN/>
              <w:spacing w:after="160" w:line="259" w:lineRule="auto"/>
              <w:jc w:val="center"/>
              <w:rPr>
                <w:rFonts w:ascii="Times New Roman" w:eastAsiaTheme="minorEastAsia" w:hAnsi="Times New Roman" w:cs="Times New Roman"/>
                <w:b/>
                <w:lang w:bidi="ar-SA"/>
              </w:rPr>
            </w:pPr>
            <w:r w:rsidRPr="00724BDB">
              <w:rPr>
                <w:rFonts w:ascii="Times New Roman" w:eastAsiaTheme="minorEastAsia" w:hAnsi="Times New Roman" w:cs="Times New Roman"/>
                <w:b/>
                <w:lang w:bidi="ar-SA"/>
              </w:rPr>
              <w:t>Helyi tanterv</w:t>
            </w:r>
          </w:p>
        </w:tc>
      </w:tr>
      <w:tr w:rsidR="00724BDB" w:rsidRPr="00EC59FB" w14:paraId="0C699C22" w14:textId="77777777" w:rsidTr="00724BDB">
        <w:trPr>
          <w:trHeight w:val="838"/>
          <w:jc w:val="center"/>
        </w:trPr>
        <w:tc>
          <w:tcPr>
            <w:tcW w:w="1361" w:type="pct"/>
            <w:vMerge w:val="restart"/>
            <w:tcBorders>
              <w:top w:val="single" w:sz="4" w:space="0" w:color="000000"/>
              <w:left w:val="single" w:sz="4" w:space="0" w:color="000000"/>
              <w:bottom w:val="single" w:sz="4" w:space="0" w:color="000000"/>
              <w:right w:val="single" w:sz="4" w:space="0" w:color="000000"/>
            </w:tcBorders>
            <w:vAlign w:val="center"/>
          </w:tcPr>
          <w:p w14:paraId="12B4C5D6" w14:textId="77777777" w:rsidR="00724BDB" w:rsidRPr="00EC59FB" w:rsidRDefault="00724BDB" w:rsidP="005579CF">
            <w:pPr>
              <w:widowControl/>
              <w:autoSpaceDE/>
              <w:autoSpaceDN/>
              <w:spacing w:line="259" w:lineRule="auto"/>
              <w:ind w:right="63"/>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Témakör neve </w:t>
            </w:r>
          </w:p>
        </w:tc>
        <w:tc>
          <w:tcPr>
            <w:tcW w:w="727" w:type="pct"/>
            <w:vMerge w:val="restart"/>
            <w:tcBorders>
              <w:top w:val="single" w:sz="4" w:space="0" w:color="000000"/>
              <w:left w:val="single" w:sz="4" w:space="0" w:color="000000"/>
              <w:bottom w:val="single" w:sz="4" w:space="0" w:color="000000"/>
              <w:right w:val="single" w:sz="8" w:space="0" w:color="000000"/>
            </w:tcBorders>
            <w:vAlign w:val="center"/>
          </w:tcPr>
          <w:p w14:paraId="3C1659D1" w14:textId="77777777" w:rsidR="00724BDB" w:rsidRPr="00EC59FB" w:rsidRDefault="00724BDB" w:rsidP="005579CF">
            <w:pPr>
              <w:widowControl/>
              <w:autoSpaceDE/>
              <w:autoSpaceDN/>
              <w:spacing w:line="259" w:lineRule="auto"/>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Kerettantervi javasolt óraszám </w:t>
            </w:r>
          </w:p>
        </w:tc>
        <w:tc>
          <w:tcPr>
            <w:tcW w:w="1330" w:type="pct"/>
            <w:gridSpan w:val="2"/>
            <w:tcBorders>
              <w:top w:val="single" w:sz="4" w:space="0" w:color="000000"/>
              <w:left w:val="single" w:sz="8" w:space="0" w:color="000000"/>
              <w:bottom w:val="single" w:sz="4" w:space="0" w:color="000000"/>
              <w:right w:val="single" w:sz="4" w:space="0" w:color="000000"/>
            </w:tcBorders>
            <w:vAlign w:val="center"/>
          </w:tcPr>
          <w:p w14:paraId="40806DCF" w14:textId="77777777" w:rsidR="00724BDB" w:rsidRPr="00EC59FB" w:rsidRDefault="00724BDB" w:rsidP="005579CF">
            <w:pPr>
              <w:widowControl/>
              <w:autoSpaceDE/>
              <w:autoSpaceDN/>
              <w:spacing w:line="259" w:lineRule="auto"/>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Kerettantervi óraszámon belül </w:t>
            </w:r>
          </w:p>
        </w:tc>
        <w:tc>
          <w:tcPr>
            <w:tcW w:w="723" w:type="pct"/>
            <w:tcBorders>
              <w:top w:val="single" w:sz="4" w:space="0" w:color="000000"/>
              <w:left w:val="single" w:sz="4" w:space="0" w:color="000000"/>
              <w:bottom w:val="single" w:sz="4" w:space="0" w:color="000000"/>
              <w:right w:val="single" w:sz="8" w:space="0" w:color="000000"/>
            </w:tcBorders>
          </w:tcPr>
          <w:p w14:paraId="1A017199" w14:textId="77777777" w:rsidR="00724BDB" w:rsidRPr="00EC59FB" w:rsidRDefault="00724BDB" w:rsidP="005579CF">
            <w:pPr>
              <w:widowControl/>
              <w:autoSpaceDE/>
              <w:autoSpaceDN/>
              <w:spacing w:line="259" w:lineRule="auto"/>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helyi tervezés órakeret </w:t>
            </w:r>
          </w:p>
        </w:tc>
        <w:tc>
          <w:tcPr>
            <w:tcW w:w="859" w:type="pct"/>
            <w:vMerge w:val="restart"/>
            <w:tcBorders>
              <w:top w:val="single" w:sz="4" w:space="0" w:color="000000"/>
              <w:left w:val="single" w:sz="8" w:space="0" w:color="000000"/>
              <w:bottom w:val="single" w:sz="4" w:space="0" w:color="000000"/>
              <w:right w:val="single" w:sz="4" w:space="0" w:color="000000"/>
            </w:tcBorders>
            <w:vAlign w:val="center"/>
          </w:tcPr>
          <w:p w14:paraId="446FB46D" w14:textId="77777777" w:rsidR="00724BDB" w:rsidRPr="00EC59FB" w:rsidRDefault="00724BDB" w:rsidP="005579CF">
            <w:pPr>
              <w:widowControl/>
              <w:autoSpaceDE/>
              <w:autoSpaceDN/>
              <w:spacing w:line="259" w:lineRule="auto"/>
              <w:ind w:right="63"/>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összesen </w:t>
            </w:r>
          </w:p>
        </w:tc>
      </w:tr>
      <w:tr w:rsidR="00724BDB" w:rsidRPr="00EC59FB" w14:paraId="1E3330AD" w14:textId="77777777" w:rsidTr="00724BDB">
        <w:trPr>
          <w:trHeight w:val="790"/>
          <w:jc w:val="center"/>
        </w:trPr>
        <w:tc>
          <w:tcPr>
            <w:tcW w:w="1361" w:type="pct"/>
            <w:vMerge/>
            <w:tcBorders>
              <w:top w:val="nil"/>
              <w:left w:val="single" w:sz="4" w:space="0" w:color="000000"/>
              <w:bottom w:val="single" w:sz="4" w:space="0" w:color="000000"/>
              <w:right w:val="single" w:sz="4" w:space="0" w:color="000000"/>
            </w:tcBorders>
          </w:tcPr>
          <w:p w14:paraId="4A97725B" w14:textId="77777777" w:rsidR="00724BDB" w:rsidRPr="00EC59FB" w:rsidRDefault="00724BDB" w:rsidP="005579CF">
            <w:pPr>
              <w:widowControl/>
              <w:autoSpaceDE/>
              <w:autoSpaceDN/>
              <w:spacing w:after="160" w:line="259" w:lineRule="auto"/>
              <w:rPr>
                <w:rFonts w:ascii="Times New Roman" w:eastAsiaTheme="minorEastAsia" w:hAnsi="Times New Roman" w:cs="Times New Roman"/>
                <w:lang w:bidi="ar-SA"/>
              </w:rPr>
            </w:pPr>
          </w:p>
        </w:tc>
        <w:tc>
          <w:tcPr>
            <w:tcW w:w="727" w:type="pct"/>
            <w:vMerge/>
            <w:tcBorders>
              <w:top w:val="nil"/>
              <w:left w:val="single" w:sz="4" w:space="0" w:color="000000"/>
              <w:bottom w:val="single" w:sz="4" w:space="0" w:color="000000"/>
              <w:right w:val="single" w:sz="8" w:space="0" w:color="000000"/>
            </w:tcBorders>
          </w:tcPr>
          <w:p w14:paraId="2F0AFB21" w14:textId="77777777" w:rsidR="00724BDB" w:rsidRPr="00EC59FB" w:rsidRDefault="00724BDB" w:rsidP="005579CF">
            <w:pPr>
              <w:widowControl/>
              <w:autoSpaceDE/>
              <w:autoSpaceDN/>
              <w:spacing w:after="160" w:line="259" w:lineRule="auto"/>
              <w:rPr>
                <w:rFonts w:ascii="Times New Roman" w:eastAsiaTheme="minorEastAsia" w:hAnsi="Times New Roman" w:cs="Times New Roman"/>
                <w:lang w:bidi="ar-SA"/>
              </w:rPr>
            </w:pPr>
          </w:p>
        </w:tc>
        <w:tc>
          <w:tcPr>
            <w:tcW w:w="566" w:type="pct"/>
            <w:tcBorders>
              <w:top w:val="single" w:sz="4" w:space="0" w:color="000000"/>
              <w:left w:val="single" w:sz="8" w:space="0" w:color="000000"/>
              <w:bottom w:val="single" w:sz="4" w:space="0" w:color="000000"/>
              <w:right w:val="single" w:sz="4" w:space="0" w:color="000000"/>
            </w:tcBorders>
          </w:tcPr>
          <w:p w14:paraId="5350F44F" w14:textId="77777777" w:rsidR="00724BDB" w:rsidRPr="00EC59FB" w:rsidRDefault="00724BDB" w:rsidP="005579CF">
            <w:pPr>
              <w:widowControl/>
              <w:autoSpaceDE/>
              <w:autoSpaceDN/>
              <w:spacing w:line="259" w:lineRule="auto"/>
              <w:ind w:right="13"/>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új ismeretek és gyakorlat </w:t>
            </w:r>
          </w:p>
        </w:tc>
        <w:tc>
          <w:tcPr>
            <w:tcW w:w="764" w:type="pct"/>
            <w:tcBorders>
              <w:top w:val="single" w:sz="4" w:space="0" w:color="000000"/>
              <w:left w:val="single" w:sz="4" w:space="0" w:color="000000"/>
              <w:bottom w:val="single" w:sz="4" w:space="0" w:color="000000"/>
              <w:right w:val="single" w:sz="4" w:space="0" w:color="000000"/>
            </w:tcBorders>
          </w:tcPr>
          <w:p w14:paraId="63B953F0" w14:textId="77777777" w:rsidR="00724BDB" w:rsidRPr="00EC59FB" w:rsidRDefault="00724BDB" w:rsidP="005579CF">
            <w:pPr>
              <w:widowControl/>
              <w:autoSpaceDE/>
              <w:autoSpaceDN/>
              <w:spacing w:line="259" w:lineRule="auto"/>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összefoglalás, ellenőrzés </w:t>
            </w:r>
          </w:p>
        </w:tc>
        <w:tc>
          <w:tcPr>
            <w:tcW w:w="723" w:type="pct"/>
            <w:tcBorders>
              <w:top w:val="single" w:sz="4" w:space="0" w:color="000000"/>
              <w:left w:val="single" w:sz="4" w:space="0" w:color="000000"/>
              <w:bottom w:val="single" w:sz="4" w:space="0" w:color="000000"/>
              <w:right w:val="single" w:sz="8" w:space="0" w:color="000000"/>
            </w:tcBorders>
          </w:tcPr>
          <w:p w14:paraId="57D604D7" w14:textId="77777777" w:rsidR="00724BDB" w:rsidRPr="00EC59FB" w:rsidRDefault="00724BDB" w:rsidP="005579CF">
            <w:pPr>
              <w:widowControl/>
              <w:autoSpaceDE/>
              <w:autoSpaceDN/>
              <w:spacing w:line="259" w:lineRule="auto"/>
              <w:jc w:val="center"/>
              <w:rPr>
                <w:rFonts w:ascii="Times New Roman" w:eastAsiaTheme="minorEastAsia" w:hAnsi="Times New Roman" w:cs="Times New Roman"/>
                <w:lang w:bidi="ar-SA"/>
              </w:rPr>
            </w:pPr>
            <w:r w:rsidRPr="00EC59FB">
              <w:rPr>
                <w:rFonts w:ascii="Times New Roman" w:eastAsiaTheme="minorEastAsia" w:hAnsi="Times New Roman" w:cs="Times New Roman"/>
                <w:lang w:bidi="ar-SA"/>
              </w:rPr>
              <w:t xml:space="preserve">(kísérletekre, gyakorlásra) </w:t>
            </w:r>
          </w:p>
        </w:tc>
        <w:tc>
          <w:tcPr>
            <w:tcW w:w="859" w:type="pct"/>
            <w:vMerge/>
            <w:tcBorders>
              <w:top w:val="nil"/>
              <w:left w:val="single" w:sz="8" w:space="0" w:color="000000"/>
              <w:bottom w:val="single" w:sz="4" w:space="0" w:color="000000"/>
              <w:right w:val="single" w:sz="4" w:space="0" w:color="000000"/>
            </w:tcBorders>
          </w:tcPr>
          <w:p w14:paraId="4884801A" w14:textId="77777777" w:rsidR="00724BDB" w:rsidRPr="00EC59FB" w:rsidRDefault="00724BDB" w:rsidP="005579CF">
            <w:pPr>
              <w:widowControl/>
              <w:autoSpaceDE/>
              <w:autoSpaceDN/>
              <w:spacing w:after="160" w:line="259" w:lineRule="auto"/>
              <w:rPr>
                <w:rFonts w:ascii="Times New Roman" w:eastAsiaTheme="minorEastAsia" w:hAnsi="Times New Roman" w:cs="Times New Roman"/>
                <w:lang w:bidi="ar-SA"/>
              </w:rPr>
            </w:pPr>
          </w:p>
        </w:tc>
      </w:tr>
      <w:tr w:rsidR="00724BDB" w:rsidRPr="00565F72" w14:paraId="72491EC1"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2CDF1E69" w14:textId="77777777" w:rsidR="00724BDB" w:rsidRPr="00565F72" w:rsidRDefault="00724BDB" w:rsidP="005579CF">
            <w:pPr>
              <w:widowControl/>
              <w:tabs>
                <w:tab w:val="left" w:pos="0"/>
              </w:tabs>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 xml:space="preserve">Megfigyelés, kísérletezés, </w:t>
            </w:r>
          </w:p>
          <w:p w14:paraId="069E7984" w14:textId="77777777" w:rsidR="00724BDB" w:rsidRPr="00565F72" w:rsidRDefault="00724BDB" w:rsidP="005579CF">
            <w:pPr>
              <w:widowControl/>
              <w:tabs>
                <w:tab w:val="left" w:pos="0"/>
              </w:tabs>
              <w:autoSpaceDE/>
              <w:autoSpaceDN/>
              <w:contextualSpacing/>
              <w:rPr>
                <w:rFonts w:ascii="Times New Roman" w:eastAsia="Calibri" w:hAnsi="Times New Roman" w:cs="Times New Roman"/>
                <w:lang w:bidi="ar-SA"/>
              </w:rPr>
            </w:pPr>
            <w:r w:rsidRPr="00565F72">
              <w:rPr>
                <w:rFonts w:ascii="Times New Roman" w:eastAsia="Calibri" w:hAnsi="Times New Roman" w:cs="Times New Roman"/>
                <w:bCs/>
                <w:lang w:bidi="ar-SA"/>
              </w:rPr>
              <w:t>tapasztalás</w:t>
            </w:r>
          </w:p>
        </w:tc>
        <w:tc>
          <w:tcPr>
            <w:tcW w:w="727" w:type="pct"/>
            <w:tcBorders>
              <w:top w:val="single" w:sz="4" w:space="0" w:color="000000"/>
              <w:left w:val="single" w:sz="4" w:space="0" w:color="000000"/>
              <w:bottom w:val="single" w:sz="4" w:space="0" w:color="000000"/>
              <w:right w:val="single" w:sz="12" w:space="0" w:color="000000"/>
            </w:tcBorders>
            <w:vAlign w:val="center"/>
          </w:tcPr>
          <w:p w14:paraId="08A8687D" w14:textId="77777777" w:rsidR="00724BDB" w:rsidRPr="00565F72" w:rsidRDefault="00724BDB" w:rsidP="005579CF">
            <w:pPr>
              <w:widowControl/>
              <w:autoSpaceDE/>
              <w:autoSpaceDN/>
              <w:contextualSpacing/>
              <w:rPr>
                <w:rFonts w:ascii="Times New Roman" w:eastAsia="Calibri" w:hAnsi="Times New Roman" w:cs="Times New Roman"/>
                <w:lang w:bidi="ar-SA"/>
              </w:rPr>
            </w:pPr>
            <w:r w:rsidRPr="00565F72">
              <w:rPr>
                <w:rFonts w:ascii="Times New Roman" w:eastAsia="Calibri" w:hAnsi="Times New Roman" w:cs="Times New Roman"/>
                <w:lang w:bidi="ar-SA"/>
              </w:rPr>
              <w:t>8</w:t>
            </w:r>
          </w:p>
        </w:tc>
        <w:tc>
          <w:tcPr>
            <w:tcW w:w="566" w:type="pct"/>
            <w:tcBorders>
              <w:top w:val="single" w:sz="4" w:space="0" w:color="000000"/>
              <w:left w:val="single" w:sz="12" w:space="0" w:color="000000"/>
              <w:bottom w:val="single" w:sz="4" w:space="0" w:color="000000"/>
              <w:right w:val="single" w:sz="4" w:space="0" w:color="000000"/>
            </w:tcBorders>
          </w:tcPr>
          <w:p w14:paraId="3FBD4B57"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r>
              <w:rPr>
                <w:rFonts w:ascii="Times New Roman" w:eastAsia="Calibri" w:hAnsi="Times New Roman" w:cs="Times New Roman"/>
                <w:lang w:bidi="ar-SA"/>
              </w:rPr>
              <w:t>4</w:t>
            </w:r>
          </w:p>
        </w:tc>
        <w:tc>
          <w:tcPr>
            <w:tcW w:w="764" w:type="pct"/>
            <w:tcBorders>
              <w:top w:val="single" w:sz="4" w:space="0" w:color="000000"/>
              <w:left w:val="single" w:sz="4" w:space="0" w:color="000000"/>
              <w:bottom w:val="single" w:sz="4" w:space="0" w:color="000000"/>
              <w:right w:val="single" w:sz="4" w:space="0" w:color="000000"/>
            </w:tcBorders>
          </w:tcPr>
          <w:p w14:paraId="5C0030D4" w14:textId="77777777" w:rsidR="00724BDB" w:rsidRPr="00565F72" w:rsidRDefault="00724BDB" w:rsidP="005579CF">
            <w:pPr>
              <w:widowControl/>
              <w:autoSpaceDE/>
              <w:autoSpaceDN/>
              <w:ind w:right="62"/>
              <w:contextualSpacing/>
              <w:rPr>
                <w:rFonts w:ascii="Times New Roman" w:eastAsia="Calibri"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E5E2842"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p>
        </w:tc>
        <w:tc>
          <w:tcPr>
            <w:tcW w:w="859" w:type="pct"/>
            <w:tcBorders>
              <w:top w:val="single" w:sz="4" w:space="0" w:color="000000"/>
              <w:left w:val="single" w:sz="12" w:space="0" w:color="000000"/>
              <w:bottom w:val="single" w:sz="4" w:space="0" w:color="000000"/>
              <w:right w:val="single" w:sz="4" w:space="0" w:color="000000"/>
            </w:tcBorders>
          </w:tcPr>
          <w:p w14:paraId="4D3B2D63" w14:textId="77777777" w:rsidR="00724BDB" w:rsidRPr="00565F72" w:rsidRDefault="00724BDB" w:rsidP="005579CF">
            <w:pPr>
              <w:widowControl/>
              <w:autoSpaceDE/>
              <w:autoSpaceDN/>
              <w:ind w:right="63"/>
              <w:contextualSpacing/>
              <w:rPr>
                <w:rFonts w:ascii="Times New Roman" w:eastAsia="Calibri" w:hAnsi="Times New Roman" w:cs="Times New Roman"/>
                <w:lang w:bidi="ar-SA"/>
              </w:rPr>
            </w:pPr>
            <w:r>
              <w:rPr>
                <w:rFonts w:ascii="Times New Roman" w:eastAsia="Calibri" w:hAnsi="Times New Roman" w:cs="Times New Roman"/>
                <w:lang w:bidi="ar-SA"/>
              </w:rPr>
              <w:t>6</w:t>
            </w:r>
          </w:p>
        </w:tc>
      </w:tr>
      <w:tr w:rsidR="00724BDB" w:rsidRPr="00565F72" w14:paraId="14D323CE"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7A2DD29D"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 xml:space="preserve">Az erdők életközössége és </w:t>
            </w:r>
          </w:p>
          <w:p w14:paraId="4AF5BEA8"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 xml:space="preserve">természeti-környezeti </w:t>
            </w:r>
            <w:proofErr w:type="gramStart"/>
            <w:r w:rsidRPr="00565F72">
              <w:rPr>
                <w:rFonts w:ascii="Times New Roman" w:eastAsia="Calibri" w:hAnsi="Times New Roman" w:cs="Times New Roman"/>
                <w:bCs/>
                <w:lang w:bidi="ar-SA"/>
              </w:rPr>
              <w:t>problémái</w:t>
            </w:r>
            <w:proofErr w:type="gramEnd"/>
          </w:p>
        </w:tc>
        <w:tc>
          <w:tcPr>
            <w:tcW w:w="727" w:type="pct"/>
            <w:tcBorders>
              <w:top w:val="single" w:sz="4" w:space="0" w:color="000000"/>
              <w:left w:val="single" w:sz="4" w:space="0" w:color="000000"/>
              <w:bottom w:val="single" w:sz="4" w:space="0" w:color="000000"/>
              <w:right w:val="single" w:sz="12" w:space="0" w:color="000000"/>
            </w:tcBorders>
            <w:vAlign w:val="center"/>
          </w:tcPr>
          <w:p w14:paraId="50A002FB"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lang w:bidi="ar-SA"/>
              </w:rPr>
              <w:t>11</w:t>
            </w:r>
          </w:p>
        </w:tc>
        <w:tc>
          <w:tcPr>
            <w:tcW w:w="566" w:type="pct"/>
            <w:tcBorders>
              <w:top w:val="single" w:sz="4" w:space="0" w:color="000000"/>
              <w:left w:val="single" w:sz="12" w:space="0" w:color="000000"/>
              <w:bottom w:val="single" w:sz="4" w:space="0" w:color="000000"/>
              <w:right w:val="single" w:sz="4" w:space="0" w:color="000000"/>
            </w:tcBorders>
          </w:tcPr>
          <w:p w14:paraId="259F29C2"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9</w:t>
            </w:r>
          </w:p>
        </w:tc>
        <w:tc>
          <w:tcPr>
            <w:tcW w:w="764" w:type="pct"/>
            <w:tcBorders>
              <w:top w:val="single" w:sz="4" w:space="0" w:color="000000"/>
              <w:left w:val="single" w:sz="4" w:space="0" w:color="000000"/>
              <w:bottom w:val="single" w:sz="4" w:space="0" w:color="000000"/>
              <w:right w:val="single" w:sz="4" w:space="0" w:color="000000"/>
            </w:tcBorders>
          </w:tcPr>
          <w:p w14:paraId="6611B165"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4FCF5931"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Pr>
                <w:rFonts w:ascii="Times New Roman" w:eastAsia="Calibri" w:hAnsi="Times New Roman" w:cs="Times New Roman"/>
                <w:lang w:bidi="ar-SA"/>
              </w:rPr>
              <w:t>1</w:t>
            </w:r>
          </w:p>
        </w:tc>
        <w:tc>
          <w:tcPr>
            <w:tcW w:w="859" w:type="pct"/>
            <w:tcBorders>
              <w:top w:val="single" w:sz="4" w:space="0" w:color="000000"/>
              <w:left w:val="single" w:sz="12" w:space="0" w:color="000000"/>
              <w:bottom w:val="single" w:sz="4" w:space="0" w:color="000000"/>
              <w:right w:val="single" w:sz="4" w:space="0" w:color="000000"/>
            </w:tcBorders>
          </w:tcPr>
          <w:p w14:paraId="609D7D0C"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Pr>
                <w:rFonts w:ascii="Times New Roman" w:eastAsiaTheme="minorEastAsia" w:hAnsi="Times New Roman" w:cs="Times New Roman"/>
                <w:lang w:bidi="ar-SA"/>
              </w:rPr>
              <w:t>12</w:t>
            </w:r>
          </w:p>
        </w:tc>
      </w:tr>
      <w:tr w:rsidR="00724BDB" w:rsidRPr="00565F72" w14:paraId="6A62EB97"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031165A3"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A mezők és a szántóföldek</w:t>
            </w:r>
          </w:p>
          <w:p w14:paraId="4D74E2D9"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 xml:space="preserve"> életközössége, </w:t>
            </w:r>
          </w:p>
          <w:p w14:paraId="182F875D"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 xml:space="preserve">természeti-környezeti </w:t>
            </w:r>
            <w:proofErr w:type="gramStart"/>
            <w:r w:rsidRPr="00565F72">
              <w:rPr>
                <w:rFonts w:ascii="Times New Roman" w:eastAsia="Calibri" w:hAnsi="Times New Roman" w:cs="Times New Roman"/>
                <w:bCs/>
                <w:lang w:bidi="ar-SA"/>
              </w:rPr>
              <w:t>problémái</w:t>
            </w:r>
            <w:proofErr w:type="gramEnd"/>
          </w:p>
        </w:tc>
        <w:tc>
          <w:tcPr>
            <w:tcW w:w="727" w:type="pct"/>
            <w:tcBorders>
              <w:top w:val="single" w:sz="4" w:space="0" w:color="000000"/>
              <w:left w:val="single" w:sz="4" w:space="0" w:color="000000"/>
              <w:bottom w:val="single" w:sz="4" w:space="0" w:color="000000"/>
              <w:right w:val="single" w:sz="12" w:space="0" w:color="000000"/>
            </w:tcBorders>
            <w:vAlign w:val="center"/>
          </w:tcPr>
          <w:p w14:paraId="7268ADCF"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lang w:bidi="ar-SA"/>
              </w:rPr>
              <w:t>9</w:t>
            </w:r>
          </w:p>
        </w:tc>
        <w:tc>
          <w:tcPr>
            <w:tcW w:w="566" w:type="pct"/>
            <w:tcBorders>
              <w:top w:val="single" w:sz="4" w:space="0" w:color="000000"/>
              <w:left w:val="single" w:sz="12" w:space="0" w:color="000000"/>
              <w:bottom w:val="single" w:sz="4" w:space="0" w:color="000000"/>
              <w:right w:val="single" w:sz="4" w:space="0" w:color="000000"/>
            </w:tcBorders>
          </w:tcPr>
          <w:p w14:paraId="34E0D2CA"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7</w:t>
            </w:r>
          </w:p>
        </w:tc>
        <w:tc>
          <w:tcPr>
            <w:tcW w:w="764" w:type="pct"/>
            <w:tcBorders>
              <w:top w:val="single" w:sz="4" w:space="0" w:color="000000"/>
              <w:left w:val="single" w:sz="4" w:space="0" w:color="000000"/>
              <w:bottom w:val="single" w:sz="4" w:space="0" w:color="000000"/>
              <w:right w:val="single" w:sz="4" w:space="0" w:color="000000"/>
            </w:tcBorders>
          </w:tcPr>
          <w:p w14:paraId="30035B23"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BCC19B2"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859" w:type="pct"/>
            <w:tcBorders>
              <w:top w:val="single" w:sz="4" w:space="0" w:color="000000"/>
              <w:left w:val="single" w:sz="12" w:space="0" w:color="000000"/>
              <w:bottom w:val="single" w:sz="4" w:space="0" w:color="000000"/>
              <w:right w:val="single" w:sz="4" w:space="0" w:color="000000"/>
            </w:tcBorders>
          </w:tcPr>
          <w:p w14:paraId="30027C2F"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sidRPr="00565F72">
              <w:rPr>
                <w:rFonts w:ascii="Times New Roman" w:eastAsiaTheme="minorEastAsia" w:hAnsi="Times New Roman" w:cs="Times New Roman"/>
                <w:lang w:bidi="ar-SA"/>
              </w:rPr>
              <w:t>11</w:t>
            </w:r>
          </w:p>
        </w:tc>
      </w:tr>
      <w:tr w:rsidR="00724BDB" w:rsidRPr="00565F72" w14:paraId="4751BFBF"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6FF4FBDC"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 xml:space="preserve">Vízi és vízparti életközösségek és természeti-környezeti </w:t>
            </w:r>
            <w:proofErr w:type="gramStart"/>
            <w:r w:rsidRPr="00565F72">
              <w:rPr>
                <w:rFonts w:ascii="Times New Roman" w:eastAsia="Calibri" w:hAnsi="Times New Roman" w:cs="Times New Roman"/>
                <w:bCs/>
                <w:lang w:bidi="ar-SA"/>
              </w:rPr>
              <w:t>problémái</w:t>
            </w:r>
            <w:proofErr w:type="gramEnd"/>
          </w:p>
        </w:tc>
        <w:tc>
          <w:tcPr>
            <w:tcW w:w="727" w:type="pct"/>
            <w:tcBorders>
              <w:top w:val="single" w:sz="4" w:space="0" w:color="000000"/>
              <w:left w:val="single" w:sz="4" w:space="0" w:color="000000"/>
              <w:bottom w:val="single" w:sz="4" w:space="0" w:color="000000"/>
              <w:right w:val="single" w:sz="12" w:space="0" w:color="000000"/>
            </w:tcBorders>
            <w:vAlign w:val="center"/>
          </w:tcPr>
          <w:p w14:paraId="246F185E"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lang w:bidi="ar-SA"/>
              </w:rPr>
              <w:t>10</w:t>
            </w:r>
          </w:p>
        </w:tc>
        <w:tc>
          <w:tcPr>
            <w:tcW w:w="566" w:type="pct"/>
            <w:tcBorders>
              <w:top w:val="single" w:sz="4" w:space="0" w:color="000000"/>
              <w:left w:val="single" w:sz="12" w:space="0" w:color="000000"/>
              <w:bottom w:val="single" w:sz="4" w:space="0" w:color="000000"/>
              <w:right w:val="single" w:sz="4" w:space="0" w:color="000000"/>
            </w:tcBorders>
          </w:tcPr>
          <w:p w14:paraId="550681EC"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8</w:t>
            </w:r>
          </w:p>
        </w:tc>
        <w:tc>
          <w:tcPr>
            <w:tcW w:w="764" w:type="pct"/>
            <w:tcBorders>
              <w:top w:val="single" w:sz="4" w:space="0" w:color="000000"/>
              <w:left w:val="single" w:sz="4" w:space="0" w:color="000000"/>
              <w:bottom w:val="single" w:sz="4" w:space="0" w:color="000000"/>
              <w:right w:val="single" w:sz="4" w:space="0" w:color="000000"/>
            </w:tcBorders>
          </w:tcPr>
          <w:p w14:paraId="75B32847"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751D1B0F"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p>
        </w:tc>
        <w:tc>
          <w:tcPr>
            <w:tcW w:w="859" w:type="pct"/>
            <w:tcBorders>
              <w:top w:val="single" w:sz="4" w:space="0" w:color="000000"/>
              <w:left w:val="single" w:sz="12" w:space="0" w:color="000000"/>
              <w:bottom w:val="single" w:sz="4" w:space="0" w:color="000000"/>
              <w:right w:val="single" w:sz="4" w:space="0" w:color="000000"/>
            </w:tcBorders>
          </w:tcPr>
          <w:p w14:paraId="78A4049C"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sidRPr="00565F72">
              <w:rPr>
                <w:rFonts w:ascii="Times New Roman" w:eastAsiaTheme="minorEastAsia" w:hAnsi="Times New Roman" w:cs="Times New Roman"/>
                <w:lang w:bidi="ar-SA"/>
              </w:rPr>
              <w:t>10</w:t>
            </w:r>
          </w:p>
        </w:tc>
      </w:tr>
      <w:tr w:rsidR="00724BDB" w:rsidRPr="00565F72" w14:paraId="715A069A"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2635CB98" w14:textId="77777777" w:rsidR="00724BDB" w:rsidRDefault="00724BDB" w:rsidP="005579CF">
            <w:pPr>
              <w:rPr>
                <w:rFonts w:ascii="Times New Roman" w:hAnsi="Times New Roman" w:cs="Times New Roman"/>
                <w:sz w:val="20"/>
                <w:szCs w:val="20"/>
                <w:lang w:bidi="ar-SA"/>
              </w:rPr>
            </w:pPr>
            <w:r w:rsidRPr="00565F72">
              <w:rPr>
                <w:rFonts w:ascii="Times New Roman" w:hAnsi="Times New Roman" w:cs="Times New Roman"/>
                <w:sz w:val="20"/>
                <w:szCs w:val="20"/>
                <w:lang w:bidi="ar-SA"/>
              </w:rPr>
              <w:t>Topográfiai alapismeretek</w:t>
            </w:r>
          </w:p>
          <w:p w14:paraId="78D04B73" w14:textId="77777777" w:rsidR="00724BDB" w:rsidRPr="00565F72" w:rsidRDefault="00724BDB" w:rsidP="005579CF">
            <w:pPr>
              <w:rPr>
                <w:rFonts w:ascii="Times New Roman" w:hAnsi="Times New Roman" w:cs="Times New Roman"/>
                <w:sz w:val="20"/>
                <w:szCs w:val="20"/>
                <w:lang w:bidi="ar-SA"/>
              </w:rPr>
            </w:pPr>
            <w:proofErr w:type="gramStart"/>
            <w:r>
              <w:rPr>
                <w:rFonts w:ascii="Times New Roman" w:hAnsi="Times New Roman" w:cs="Times New Roman"/>
                <w:sz w:val="20"/>
                <w:szCs w:val="20"/>
                <w:lang w:bidi="ar-SA"/>
              </w:rPr>
              <w:t>Hazánk  tájai</w:t>
            </w:r>
            <w:proofErr w:type="gramEnd"/>
          </w:p>
        </w:tc>
        <w:tc>
          <w:tcPr>
            <w:tcW w:w="727" w:type="pct"/>
            <w:tcBorders>
              <w:top w:val="single" w:sz="4" w:space="0" w:color="000000"/>
              <w:left w:val="single" w:sz="4" w:space="0" w:color="000000"/>
              <w:bottom w:val="single" w:sz="4" w:space="0" w:color="000000"/>
              <w:right w:val="single" w:sz="12" w:space="0" w:color="000000"/>
            </w:tcBorders>
            <w:vAlign w:val="center"/>
          </w:tcPr>
          <w:p w14:paraId="69EB74AF" w14:textId="77777777" w:rsidR="00724BDB" w:rsidRPr="00565F72" w:rsidRDefault="00724BDB" w:rsidP="005579CF">
            <w:pPr>
              <w:widowControl/>
              <w:autoSpaceDE/>
              <w:autoSpaceDN/>
              <w:contextualSpacing/>
              <w:rPr>
                <w:rFonts w:ascii="Times New Roman" w:eastAsia="Calibri" w:hAnsi="Times New Roman" w:cs="Times New Roman"/>
                <w:lang w:bidi="ar-SA"/>
              </w:rPr>
            </w:pPr>
            <w:r w:rsidRPr="00565F72">
              <w:rPr>
                <w:rFonts w:ascii="Times New Roman" w:eastAsia="Calibri" w:hAnsi="Times New Roman" w:cs="Times New Roman"/>
                <w:lang w:bidi="ar-SA"/>
              </w:rPr>
              <w:t>7</w:t>
            </w:r>
          </w:p>
        </w:tc>
        <w:tc>
          <w:tcPr>
            <w:tcW w:w="566" w:type="pct"/>
            <w:tcBorders>
              <w:top w:val="single" w:sz="4" w:space="0" w:color="000000"/>
              <w:left w:val="single" w:sz="12" w:space="0" w:color="000000"/>
              <w:bottom w:val="single" w:sz="4" w:space="0" w:color="000000"/>
              <w:right w:val="single" w:sz="4" w:space="0" w:color="000000"/>
            </w:tcBorders>
          </w:tcPr>
          <w:p w14:paraId="08E84BCC"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r>
              <w:rPr>
                <w:rFonts w:ascii="Times New Roman" w:eastAsia="Calibri" w:hAnsi="Times New Roman" w:cs="Times New Roman"/>
                <w:lang w:bidi="ar-SA"/>
              </w:rPr>
              <w:t>12</w:t>
            </w:r>
          </w:p>
        </w:tc>
        <w:tc>
          <w:tcPr>
            <w:tcW w:w="764" w:type="pct"/>
            <w:tcBorders>
              <w:top w:val="single" w:sz="4" w:space="0" w:color="000000"/>
              <w:left w:val="single" w:sz="4" w:space="0" w:color="000000"/>
              <w:bottom w:val="single" w:sz="4" w:space="0" w:color="000000"/>
              <w:right w:val="single" w:sz="4" w:space="0" w:color="000000"/>
            </w:tcBorders>
          </w:tcPr>
          <w:p w14:paraId="52B08C01" w14:textId="77777777" w:rsidR="00724BDB" w:rsidRPr="00565F72" w:rsidRDefault="00724BDB" w:rsidP="005579CF">
            <w:pPr>
              <w:widowControl/>
              <w:autoSpaceDE/>
              <w:autoSpaceDN/>
              <w:ind w:right="62"/>
              <w:contextualSpacing/>
              <w:rPr>
                <w:rFonts w:ascii="Times New Roman" w:eastAsia="Calibri" w:hAnsi="Times New Roman" w:cs="Times New Roman"/>
                <w:lang w:bidi="ar-SA"/>
              </w:rPr>
            </w:pPr>
            <w:r>
              <w:rPr>
                <w:rFonts w:ascii="Times New Roman" w:eastAsia="Calibri" w:hAnsi="Times New Roman" w:cs="Times New Roman"/>
                <w:lang w:bidi="ar-SA"/>
              </w:rPr>
              <w:t>4</w:t>
            </w:r>
          </w:p>
        </w:tc>
        <w:tc>
          <w:tcPr>
            <w:tcW w:w="723" w:type="pct"/>
            <w:tcBorders>
              <w:top w:val="single" w:sz="4" w:space="0" w:color="000000"/>
              <w:left w:val="single" w:sz="4" w:space="0" w:color="000000"/>
              <w:bottom w:val="single" w:sz="4" w:space="0" w:color="000000"/>
              <w:right w:val="single" w:sz="12" w:space="0" w:color="000000"/>
            </w:tcBorders>
          </w:tcPr>
          <w:p w14:paraId="59F7D35C"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p>
        </w:tc>
        <w:tc>
          <w:tcPr>
            <w:tcW w:w="859" w:type="pct"/>
            <w:tcBorders>
              <w:top w:val="single" w:sz="4" w:space="0" w:color="000000"/>
              <w:left w:val="single" w:sz="12" w:space="0" w:color="000000"/>
              <w:bottom w:val="single" w:sz="4" w:space="0" w:color="000000"/>
              <w:right w:val="single" w:sz="4" w:space="0" w:color="000000"/>
            </w:tcBorders>
          </w:tcPr>
          <w:p w14:paraId="137457D3" w14:textId="77777777" w:rsidR="00724BDB" w:rsidRPr="00565F72" w:rsidRDefault="00724BDB" w:rsidP="005579CF">
            <w:pPr>
              <w:widowControl/>
              <w:autoSpaceDE/>
              <w:autoSpaceDN/>
              <w:ind w:right="63"/>
              <w:contextualSpacing/>
              <w:rPr>
                <w:rFonts w:ascii="Times New Roman" w:eastAsia="Calibri" w:hAnsi="Times New Roman" w:cs="Times New Roman"/>
                <w:lang w:bidi="ar-SA"/>
              </w:rPr>
            </w:pPr>
            <w:r>
              <w:rPr>
                <w:rFonts w:ascii="Times New Roman" w:eastAsia="Calibri" w:hAnsi="Times New Roman" w:cs="Times New Roman"/>
                <w:lang w:bidi="ar-SA"/>
              </w:rPr>
              <w:t>16</w:t>
            </w:r>
          </w:p>
        </w:tc>
      </w:tr>
      <w:tr w:rsidR="00724BDB" w:rsidRPr="00565F72" w14:paraId="58B071BF"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25BC30B1" w14:textId="77777777" w:rsidR="00724BDB" w:rsidRPr="00565F72" w:rsidRDefault="00724BDB" w:rsidP="005579CF">
            <w:pPr>
              <w:rPr>
                <w:rFonts w:ascii="Times New Roman" w:hAnsi="Times New Roman" w:cs="Times New Roman"/>
                <w:sz w:val="20"/>
                <w:szCs w:val="20"/>
                <w:lang w:bidi="ar-SA"/>
              </w:rPr>
            </w:pPr>
            <w:r w:rsidRPr="00565F72">
              <w:rPr>
                <w:rFonts w:ascii="Times New Roman" w:hAnsi="Times New Roman" w:cs="Times New Roman"/>
                <w:sz w:val="20"/>
                <w:szCs w:val="20"/>
                <w:lang w:bidi="ar-SA"/>
              </w:rPr>
              <w:t xml:space="preserve">Gyakorlati jellegű térképészeti </w:t>
            </w:r>
          </w:p>
          <w:p w14:paraId="3FA4BBC2" w14:textId="77777777" w:rsidR="00724BDB" w:rsidRPr="00565F72" w:rsidRDefault="00724BDB" w:rsidP="005579CF">
            <w:pPr>
              <w:rPr>
                <w:rFonts w:ascii="Times New Roman" w:hAnsi="Times New Roman" w:cs="Times New Roman"/>
                <w:sz w:val="20"/>
                <w:szCs w:val="20"/>
                <w:lang w:bidi="ar-SA"/>
              </w:rPr>
            </w:pPr>
            <w:r w:rsidRPr="00565F72">
              <w:rPr>
                <w:rFonts w:ascii="Times New Roman" w:hAnsi="Times New Roman" w:cs="Times New Roman"/>
                <w:sz w:val="20"/>
                <w:szCs w:val="20"/>
                <w:lang w:bidi="ar-SA"/>
              </w:rPr>
              <w:t>ismeretek (Az iskola környékének megismerése során, terepi munkában)</w:t>
            </w:r>
          </w:p>
        </w:tc>
        <w:tc>
          <w:tcPr>
            <w:tcW w:w="727" w:type="pct"/>
            <w:tcBorders>
              <w:top w:val="single" w:sz="4" w:space="0" w:color="000000"/>
              <w:left w:val="single" w:sz="4" w:space="0" w:color="000000"/>
              <w:bottom w:val="single" w:sz="4" w:space="0" w:color="000000"/>
              <w:right w:val="single" w:sz="12" w:space="0" w:color="000000"/>
            </w:tcBorders>
            <w:vAlign w:val="center"/>
          </w:tcPr>
          <w:p w14:paraId="2DC3E9EE" w14:textId="77777777" w:rsidR="00724BDB" w:rsidRPr="00565F72" w:rsidRDefault="00724BDB" w:rsidP="005579CF">
            <w:pPr>
              <w:widowControl/>
              <w:autoSpaceDE/>
              <w:autoSpaceDN/>
              <w:contextualSpacing/>
              <w:rPr>
                <w:rFonts w:ascii="Times New Roman" w:eastAsia="Calibri" w:hAnsi="Times New Roman" w:cs="Times New Roman"/>
                <w:lang w:bidi="ar-SA"/>
              </w:rPr>
            </w:pPr>
            <w:r w:rsidRPr="00565F72">
              <w:rPr>
                <w:rFonts w:ascii="Times New Roman" w:eastAsia="Calibri" w:hAnsi="Times New Roman" w:cs="Times New Roman"/>
                <w:lang w:bidi="ar-SA"/>
              </w:rPr>
              <w:t>7</w:t>
            </w:r>
          </w:p>
        </w:tc>
        <w:tc>
          <w:tcPr>
            <w:tcW w:w="566" w:type="pct"/>
            <w:tcBorders>
              <w:top w:val="single" w:sz="4" w:space="0" w:color="000000"/>
              <w:left w:val="single" w:sz="12" w:space="0" w:color="000000"/>
              <w:bottom w:val="single" w:sz="4" w:space="0" w:color="000000"/>
              <w:right w:val="single" w:sz="4" w:space="0" w:color="000000"/>
            </w:tcBorders>
          </w:tcPr>
          <w:p w14:paraId="4FF20AE1"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p>
        </w:tc>
        <w:tc>
          <w:tcPr>
            <w:tcW w:w="764" w:type="pct"/>
            <w:tcBorders>
              <w:top w:val="single" w:sz="4" w:space="0" w:color="000000"/>
              <w:left w:val="single" w:sz="4" w:space="0" w:color="000000"/>
              <w:bottom w:val="single" w:sz="4" w:space="0" w:color="000000"/>
              <w:right w:val="single" w:sz="4" w:space="0" w:color="000000"/>
            </w:tcBorders>
          </w:tcPr>
          <w:p w14:paraId="13983527" w14:textId="77777777" w:rsidR="00724BDB" w:rsidRPr="00565F72" w:rsidRDefault="00724BDB" w:rsidP="005579CF">
            <w:pPr>
              <w:widowControl/>
              <w:autoSpaceDE/>
              <w:autoSpaceDN/>
              <w:ind w:right="62"/>
              <w:contextualSpacing/>
              <w:rPr>
                <w:rFonts w:ascii="Times New Roman" w:eastAsia="Calibri" w:hAnsi="Times New Roman" w:cs="Times New Roman"/>
                <w:lang w:bidi="ar-SA"/>
              </w:rPr>
            </w:pPr>
          </w:p>
        </w:tc>
        <w:tc>
          <w:tcPr>
            <w:tcW w:w="723" w:type="pct"/>
            <w:tcBorders>
              <w:top w:val="single" w:sz="4" w:space="0" w:color="000000"/>
              <w:left w:val="single" w:sz="4" w:space="0" w:color="000000"/>
              <w:bottom w:val="single" w:sz="4" w:space="0" w:color="000000"/>
              <w:right w:val="single" w:sz="12" w:space="0" w:color="000000"/>
            </w:tcBorders>
          </w:tcPr>
          <w:p w14:paraId="513BE3B9" w14:textId="77777777" w:rsidR="00724BDB" w:rsidRPr="00565F72" w:rsidRDefault="00724BDB" w:rsidP="005579CF">
            <w:pPr>
              <w:widowControl/>
              <w:autoSpaceDE/>
              <w:autoSpaceDN/>
              <w:ind w:right="64"/>
              <w:contextualSpacing/>
              <w:rPr>
                <w:rFonts w:ascii="Times New Roman" w:eastAsia="Calibri" w:hAnsi="Times New Roman" w:cs="Times New Roman"/>
                <w:lang w:bidi="ar-SA"/>
              </w:rPr>
            </w:pPr>
            <w:r>
              <w:rPr>
                <w:rFonts w:ascii="Times New Roman" w:eastAsia="Calibri" w:hAnsi="Times New Roman" w:cs="Times New Roman"/>
                <w:lang w:bidi="ar-SA"/>
              </w:rPr>
              <w:t>1</w:t>
            </w:r>
          </w:p>
        </w:tc>
        <w:tc>
          <w:tcPr>
            <w:tcW w:w="859" w:type="pct"/>
            <w:tcBorders>
              <w:top w:val="single" w:sz="4" w:space="0" w:color="000000"/>
              <w:left w:val="single" w:sz="12" w:space="0" w:color="000000"/>
              <w:bottom w:val="single" w:sz="4" w:space="0" w:color="000000"/>
              <w:right w:val="single" w:sz="4" w:space="0" w:color="000000"/>
            </w:tcBorders>
          </w:tcPr>
          <w:p w14:paraId="019BFFC9" w14:textId="77777777" w:rsidR="00724BDB" w:rsidRPr="00565F72" w:rsidRDefault="00724BDB" w:rsidP="005579CF">
            <w:pPr>
              <w:widowControl/>
              <w:autoSpaceDE/>
              <w:autoSpaceDN/>
              <w:ind w:right="63"/>
              <w:contextualSpacing/>
              <w:rPr>
                <w:rFonts w:ascii="Times New Roman" w:eastAsia="Calibri" w:hAnsi="Times New Roman" w:cs="Times New Roman"/>
                <w:lang w:bidi="ar-SA"/>
              </w:rPr>
            </w:pPr>
            <w:r>
              <w:rPr>
                <w:rFonts w:ascii="Times New Roman" w:eastAsia="Calibri" w:hAnsi="Times New Roman" w:cs="Times New Roman"/>
                <w:lang w:bidi="ar-SA"/>
              </w:rPr>
              <w:t>1</w:t>
            </w:r>
          </w:p>
        </w:tc>
      </w:tr>
      <w:tr w:rsidR="00724BDB" w:rsidRPr="00565F72" w14:paraId="473D184D"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0408A148"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Az energia</w:t>
            </w:r>
          </w:p>
        </w:tc>
        <w:tc>
          <w:tcPr>
            <w:tcW w:w="727" w:type="pct"/>
            <w:tcBorders>
              <w:top w:val="single" w:sz="4" w:space="0" w:color="000000"/>
              <w:left w:val="single" w:sz="4" w:space="0" w:color="000000"/>
              <w:bottom w:val="single" w:sz="4" w:space="0" w:color="000000"/>
              <w:right w:val="single" w:sz="12" w:space="0" w:color="000000"/>
            </w:tcBorders>
            <w:vAlign w:val="center"/>
          </w:tcPr>
          <w:p w14:paraId="5A1FED85"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lang w:bidi="ar-SA"/>
              </w:rPr>
              <w:t>6</w:t>
            </w:r>
          </w:p>
        </w:tc>
        <w:tc>
          <w:tcPr>
            <w:tcW w:w="566" w:type="pct"/>
            <w:tcBorders>
              <w:top w:val="single" w:sz="4" w:space="0" w:color="000000"/>
              <w:left w:val="single" w:sz="12" w:space="0" w:color="000000"/>
              <w:bottom w:val="single" w:sz="4" w:space="0" w:color="000000"/>
              <w:right w:val="single" w:sz="4" w:space="0" w:color="000000"/>
            </w:tcBorders>
          </w:tcPr>
          <w:p w14:paraId="15E7E129"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4</w:t>
            </w:r>
          </w:p>
        </w:tc>
        <w:tc>
          <w:tcPr>
            <w:tcW w:w="764" w:type="pct"/>
            <w:tcBorders>
              <w:top w:val="single" w:sz="4" w:space="0" w:color="000000"/>
              <w:left w:val="single" w:sz="4" w:space="0" w:color="000000"/>
              <w:bottom w:val="single" w:sz="4" w:space="0" w:color="000000"/>
              <w:right w:val="single" w:sz="4" w:space="0" w:color="000000"/>
            </w:tcBorders>
          </w:tcPr>
          <w:p w14:paraId="7BB58D33"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7EF6DD47"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p>
        </w:tc>
        <w:tc>
          <w:tcPr>
            <w:tcW w:w="859" w:type="pct"/>
            <w:tcBorders>
              <w:top w:val="single" w:sz="4" w:space="0" w:color="000000"/>
              <w:left w:val="single" w:sz="12" w:space="0" w:color="000000"/>
              <w:bottom w:val="single" w:sz="4" w:space="0" w:color="000000"/>
              <w:right w:val="single" w:sz="4" w:space="0" w:color="000000"/>
            </w:tcBorders>
          </w:tcPr>
          <w:p w14:paraId="5F93E174"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sidRPr="00565F72">
              <w:rPr>
                <w:rFonts w:ascii="Times New Roman" w:eastAsiaTheme="minorEastAsia" w:hAnsi="Times New Roman" w:cs="Times New Roman"/>
                <w:lang w:bidi="ar-SA"/>
              </w:rPr>
              <w:t>6</w:t>
            </w:r>
          </w:p>
        </w:tc>
      </w:tr>
      <w:tr w:rsidR="00724BDB" w:rsidRPr="00565F72" w14:paraId="5DED8805"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0DDA10CD" w14:textId="77777777" w:rsidR="00724BDB" w:rsidRPr="00565F72" w:rsidRDefault="00724BDB" w:rsidP="005579CF">
            <w:pPr>
              <w:widowControl/>
              <w:autoSpaceDE/>
              <w:autoSpaceDN/>
              <w:contextualSpacing/>
              <w:rPr>
                <w:rFonts w:ascii="Times New Roman" w:eastAsia="Calibri" w:hAnsi="Times New Roman" w:cs="Times New Roman"/>
                <w:bCs/>
                <w:lang w:bidi="ar-SA"/>
              </w:rPr>
            </w:pPr>
            <w:r w:rsidRPr="00565F72">
              <w:rPr>
                <w:rFonts w:ascii="Times New Roman" w:eastAsia="Calibri" w:hAnsi="Times New Roman" w:cs="Times New Roman"/>
                <w:bCs/>
                <w:lang w:bidi="ar-SA"/>
              </w:rPr>
              <w:t xml:space="preserve">A Föld külső és belső erői, </w:t>
            </w:r>
          </w:p>
          <w:p w14:paraId="01C33F40"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Cs/>
                <w:lang w:bidi="ar-SA"/>
              </w:rPr>
              <w:t>folyamatai</w:t>
            </w:r>
          </w:p>
        </w:tc>
        <w:tc>
          <w:tcPr>
            <w:tcW w:w="727" w:type="pct"/>
            <w:tcBorders>
              <w:top w:val="single" w:sz="4" w:space="0" w:color="000000"/>
              <w:left w:val="single" w:sz="4" w:space="0" w:color="000000"/>
              <w:bottom w:val="single" w:sz="4" w:space="0" w:color="000000"/>
              <w:right w:val="single" w:sz="12" w:space="0" w:color="000000"/>
            </w:tcBorders>
            <w:vAlign w:val="center"/>
          </w:tcPr>
          <w:p w14:paraId="3A5E2542"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lang w:bidi="ar-SA"/>
              </w:rPr>
              <w:t>10</w:t>
            </w:r>
          </w:p>
        </w:tc>
        <w:tc>
          <w:tcPr>
            <w:tcW w:w="566" w:type="pct"/>
            <w:tcBorders>
              <w:top w:val="single" w:sz="4" w:space="0" w:color="000000"/>
              <w:left w:val="single" w:sz="12" w:space="0" w:color="000000"/>
              <w:bottom w:val="single" w:sz="4" w:space="0" w:color="000000"/>
              <w:right w:val="single" w:sz="4" w:space="0" w:color="000000"/>
            </w:tcBorders>
          </w:tcPr>
          <w:p w14:paraId="48C838DC"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lang w:bidi="ar-SA"/>
              </w:rPr>
              <w:t>8</w:t>
            </w:r>
          </w:p>
        </w:tc>
        <w:tc>
          <w:tcPr>
            <w:tcW w:w="764" w:type="pct"/>
            <w:tcBorders>
              <w:top w:val="single" w:sz="4" w:space="0" w:color="000000"/>
              <w:left w:val="single" w:sz="4" w:space="0" w:color="000000"/>
              <w:bottom w:val="single" w:sz="4" w:space="0" w:color="000000"/>
              <w:right w:val="single" w:sz="4" w:space="0" w:color="000000"/>
            </w:tcBorders>
          </w:tcPr>
          <w:p w14:paraId="443A1F45"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sidRPr="00565F72">
              <w:rPr>
                <w:rFonts w:ascii="Times New Roman" w:eastAsia="Calibri" w:hAnsi="Times New Roman" w:cs="Times New Roman"/>
                <w:lang w:bidi="ar-SA"/>
              </w:rPr>
              <w:t>2</w:t>
            </w:r>
          </w:p>
        </w:tc>
        <w:tc>
          <w:tcPr>
            <w:tcW w:w="723" w:type="pct"/>
            <w:tcBorders>
              <w:top w:val="single" w:sz="4" w:space="0" w:color="000000"/>
              <w:left w:val="single" w:sz="4" w:space="0" w:color="000000"/>
              <w:bottom w:val="single" w:sz="4" w:space="0" w:color="000000"/>
              <w:right w:val="single" w:sz="12" w:space="0" w:color="000000"/>
            </w:tcBorders>
          </w:tcPr>
          <w:p w14:paraId="04CE819F"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p>
        </w:tc>
        <w:tc>
          <w:tcPr>
            <w:tcW w:w="859" w:type="pct"/>
            <w:tcBorders>
              <w:top w:val="single" w:sz="4" w:space="0" w:color="000000"/>
              <w:left w:val="single" w:sz="12" w:space="0" w:color="000000"/>
              <w:bottom w:val="single" w:sz="4" w:space="0" w:color="000000"/>
              <w:right w:val="single" w:sz="4" w:space="0" w:color="000000"/>
            </w:tcBorders>
          </w:tcPr>
          <w:p w14:paraId="014F654A"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sidRPr="00565F72">
              <w:rPr>
                <w:rFonts w:ascii="Times New Roman" w:eastAsiaTheme="minorEastAsia" w:hAnsi="Times New Roman" w:cs="Times New Roman"/>
                <w:lang w:bidi="ar-SA"/>
              </w:rPr>
              <w:t>10</w:t>
            </w:r>
          </w:p>
        </w:tc>
      </w:tr>
      <w:tr w:rsidR="00724BDB" w:rsidRPr="00565F72" w14:paraId="1A94AC04" w14:textId="77777777" w:rsidTr="00724BDB">
        <w:trPr>
          <w:trHeight w:val="286"/>
          <w:jc w:val="center"/>
        </w:trPr>
        <w:tc>
          <w:tcPr>
            <w:tcW w:w="1361" w:type="pct"/>
            <w:tcBorders>
              <w:top w:val="single" w:sz="4" w:space="0" w:color="000000"/>
              <w:left w:val="single" w:sz="4" w:space="0" w:color="000000"/>
              <w:bottom w:val="single" w:sz="4" w:space="0" w:color="000000"/>
              <w:right w:val="single" w:sz="4" w:space="0" w:color="000000"/>
            </w:tcBorders>
          </w:tcPr>
          <w:p w14:paraId="7C88143C"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
                <w:lang w:bidi="ar-SA"/>
              </w:rPr>
              <w:t xml:space="preserve">Összesen </w:t>
            </w:r>
          </w:p>
        </w:tc>
        <w:tc>
          <w:tcPr>
            <w:tcW w:w="727" w:type="pct"/>
            <w:tcBorders>
              <w:top w:val="single" w:sz="4" w:space="0" w:color="000000"/>
              <w:left w:val="single" w:sz="4" w:space="0" w:color="000000"/>
              <w:bottom w:val="single" w:sz="4" w:space="0" w:color="000000"/>
              <w:right w:val="single" w:sz="12" w:space="0" w:color="000000"/>
            </w:tcBorders>
          </w:tcPr>
          <w:p w14:paraId="0B7D4719" w14:textId="77777777" w:rsidR="00724BDB" w:rsidRPr="00565F72" w:rsidRDefault="00724BDB" w:rsidP="005579CF">
            <w:pPr>
              <w:widowControl/>
              <w:autoSpaceDE/>
              <w:autoSpaceDN/>
              <w:rPr>
                <w:rFonts w:ascii="Times New Roman" w:eastAsiaTheme="minorEastAsia" w:hAnsi="Times New Roman" w:cs="Times New Roman"/>
                <w:lang w:bidi="ar-SA"/>
              </w:rPr>
            </w:pPr>
            <w:r w:rsidRPr="00565F72">
              <w:rPr>
                <w:rFonts w:ascii="Times New Roman" w:eastAsia="Calibri" w:hAnsi="Times New Roman" w:cs="Times New Roman"/>
                <w:b/>
                <w:lang w:bidi="ar-SA"/>
              </w:rPr>
              <w:t>66</w:t>
            </w:r>
          </w:p>
        </w:tc>
        <w:tc>
          <w:tcPr>
            <w:tcW w:w="566" w:type="pct"/>
            <w:tcBorders>
              <w:top w:val="single" w:sz="4" w:space="0" w:color="000000"/>
              <w:left w:val="single" w:sz="12" w:space="0" w:color="000000"/>
              <w:bottom w:val="single" w:sz="4" w:space="0" w:color="000000"/>
              <w:right w:val="single" w:sz="4" w:space="0" w:color="000000"/>
            </w:tcBorders>
          </w:tcPr>
          <w:p w14:paraId="601D42F3"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sidRPr="00565F72">
              <w:rPr>
                <w:rFonts w:ascii="Times New Roman" w:eastAsia="Calibri" w:hAnsi="Times New Roman" w:cs="Times New Roman"/>
                <w:b/>
                <w:lang w:bidi="ar-SA"/>
              </w:rPr>
              <w:t>52</w:t>
            </w:r>
          </w:p>
        </w:tc>
        <w:tc>
          <w:tcPr>
            <w:tcW w:w="764" w:type="pct"/>
            <w:tcBorders>
              <w:top w:val="single" w:sz="4" w:space="0" w:color="000000"/>
              <w:left w:val="single" w:sz="4" w:space="0" w:color="000000"/>
              <w:bottom w:val="single" w:sz="4" w:space="0" w:color="000000"/>
              <w:right w:val="single" w:sz="4" w:space="0" w:color="000000"/>
            </w:tcBorders>
          </w:tcPr>
          <w:p w14:paraId="5D9E5F4F" w14:textId="77777777" w:rsidR="00724BDB" w:rsidRPr="00565F72" w:rsidRDefault="00724BDB" w:rsidP="005579CF">
            <w:pPr>
              <w:widowControl/>
              <w:autoSpaceDE/>
              <w:autoSpaceDN/>
              <w:spacing w:line="259" w:lineRule="auto"/>
              <w:ind w:right="62"/>
              <w:rPr>
                <w:rFonts w:ascii="Times New Roman" w:eastAsiaTheme="minorEastAsia" w:hAnsi="Times New Roman" w:cs="Times New Roman"/>
                <w:lang w:bidi="ar-SA"/>
              </w:rPr>
            </w:pPr>
            <w:r>
              <w:rPr>
                <w:rFonts w:ascii="Times New Roman" w:eastAsia="Calibri" w:hAnsi="Times New Roman" w:cs="Times New Roman"/>
                <w:b/>
                <w:lang w:bidi="ar-SA"/>
              </w:rPr>
              <w:t>16</w:t>
            </w:r>
          </w:p>
        </w:tc>
        <w:tc>
          <w:tcPr>
            <w:tcW w:w="723" w:type="pct"/>
            <w:tcBorders>
              <w:top w:val="single" w:sz="4" w:space="0" w:color="000000"/>
              <w:left w:val="single" w:sz="4" w:space="0" w:color="000000"/>
              <w:bottom w:val="single" w:sz="4" w:space="0" w:color="000000"/>
              <w:right w:val="single" w:sz="12" w:space="0" w:color="000000"/>
            </w:tcBorders>
          </w:tcPr>
          <w:p w14:paraId="1FBB3D48" w14:textId="77777777" w:rsidR="00724BDB" w:rsidRPr="00565F72" w:rsidRDefault="00724BDB" w:rsidP="005579CF">
            <w:pPr>
              <w:widowControl/>
              <w:autoSpaceDE/>
              <w:autoSpaceDN/>
              <w:spacing w:line="259" w:lineRule="auto"/>
              <w:ind w:right="64"/>
              <w:rPr>
                <w:rFonts w:ascii="Times New Roman" w:eastAsiaTheme="minorEastAsia" w:hAnsi="Times New Roman" w:cs="Times New Roman"/>
                <w:lang w:bidi="ar-SA"/>
              </w:rPr>
            </w:pPr>
            <w:r>
              <w:rPr>
                <w:rFonts w:ascii="Times New Roman" w:eastAsia="Calibri" w:hAnsi="Times New Roman" w:cs="Times New Roman"/>
                <w:b/>
                <w:lang w:bidi="ar-SA"/>
              </w:rPr>
              <w:t>4</w:t>
            </w:r>
          </w:p>
        </w:tc>
        <w:tc>
          <w:tcPr>
            <w:tcW w:w="859" w:type="pct"/>
            <w:tcBorders>
              <w:top w:val="single" w:sz="4" w:space="0" w:color="000000"/>
              <w:left w:val="single" w:sz="12" w:space="0" w:color="000000"/>
              <w:bottom w:val="single" w:sz="4" w:space="0" w:color="000000"/>
              <w:right w:val="single" w:sz="4" w:space="0" w:color="000000"/>
            </w:tcBorders>
          </w:tcPr>
          <w:p w14:paraId="6D2AB5FD" w14:textId="77777777" w:rsidR="00724BDB" w:rsidRPr="00565F72" w:rsidRDefault="00724BDB" w:rsidP="005579CF">
            <w:pPr>
              <w:widowControl/>
              <w:autoSpaceDE/>
              <w:autoSpaceDN/>
              <w:spacing w:line="259" w:lineRule="auto"/>
              <w:ind w:right="63"/>
              <w:rPr>
                <w:rFonts w:ascii="Times New Roman" w:eastAsiaTheme="minorEastAsia" w:hAnsi="Times New Roman" w:cs="Times New Roman"/>
                <w:lang w:bidi="ar-SA"/>
              </w:rPr>
            </w:pPr>
            <w:r w:rsidRPr="00565F72">
              <w:rPr>
                <w:rFonts w:ascii="Times New Roman" w:eastAsia="Calibri" w:hAnsi="Times New Roman" w:cs="Times New Roman"/>
                <w:b/>
                <w:lang w:bidi="ar-SA"/>
              </w:rPr>
              <w:t>72</w:t>
            </w:r>
          </w:p>
        </w:tc>
      </w:tr>
    </w:tbl>
    <w:p w14:paraId="354F01DD" w14:textId="77777777" w:rsidR="00AA4220" w:rsidRPr="00EC59FB" w:rsidRDefault="00AA4220" w:rsidP="00701ED0">
      <w:pPr>
        <w:widowControl/>
        <w:autoSpaceDE/>
        <w:autoSpaceDN/>
        <w:spacing w:after="160" w:line="259" w:lineRule="auto"/>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EC89F" w14:textId="77777777" w:rsidR="00AA4220" w:rsidRPr="00EC59FB" w:rsidRDefault="00AA4220" w:rsidP="00701ED0">
      <w:pPr>
        <w:widowControl/>
        <w:autoSpaceDE/>
        <w:autoSpaceDN/>
        <w:spacing w:after="160" w:line="259" w:lineRule="auto"/>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C06FA" w14:textId="00D1FC8E" w:rsidR="00701ED0" w:rsidRPr="00EC59FB" w:rsidRDefault="00701ED0" w:rsidP="00701ED0">
      <w:pPr>
        <w:widowControl/>
        <w:autoSpaceDE/>
        <w:autoSpaceDN/>
        <w:spacing w:after="160" w:line="259" w:lineRule="auto"/>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Átfogó célként kitűzött,</w:t>
      </w:r>
      <w:r w:rsidR="00EC59FB"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59FB">
        <w:rPr>
          <w:rFonts w:ascii="Times New Roman" w:eastAsiaTheme="minorHAnsi" w:hAnsi="Times New Roman" w:cs="Times New Roman"/>
          <w:b/>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valamint fejlesztési területekhez kapcsolódó általános követelmények.</w:t>
      </w:r>
    </w:p>
    <w:p w14:paraId="6B27512E"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z w:val="24"/>
          <w:szCs w:val="24"/>
          <w:lang w:bidi="ar-SA"/>
        </w:rPr>
        <w:t xml:space="preserve"> </w:t>
      </w:r>
      <w:r w:rsidRPr="00EC59FB">
        <w:rPr>
          <w:rFonts w:ascii="Times New Roman" w:eastAsia="Times New Roman" w:hAnsi="Times New Roman" w:cs="Times New Roman"/>
          <w:b/>
          <w:bCs/>
          <w:sz w:val="24"/>
          <w:szCs w:val="24"/>
          <w:lang w:bidi="ar-SA"/>
        </w:rPr>
        <w:t>Megfigyelés, kísérletezés, tapasztalás</w:t>
      </w:r>
    </w:p>
    <w:p w14:paraId="5E623A02" w14:textId="7ECE3F32" w:rsidR="00EF6201" w:rsidRPr="00EC59FB" w:rsidRDefault="00EF6201" w:rsidP="00EF6201">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Óraszám</w:t>
      </w:r>
      <w:r w:rsidRPr="00EC59FB">
        <w:rPr>
          <w:rFonts w:ascii="Times New Roman" w:eastAsia="Times New Roman" w:hAnsi="Times New Roman" w:cs="Times New Roman"/>
          <w:b/>
          <w:bCs/>
          <w:smallCaps/>
          <w:lang w:bidi="ar-SA"/>
        </w:rPr>
        <w:t>:</w:t>
      </w:r>
      <w:r w:rsidRPr="00EC59FB">
        <w:rPr>
          <w:rFonts w:ascii="Times New Roman" w:eastAsia="Times New Roman" w:hAnsi="Times New Roman" w:cs="Times New Roman"/>
          <w:b/>
          <w:bCs/>
          <w:lang w:bidi="ar-SA"/>
        </w:rPr>
        <w:t xml:space="preserve"> </w:t>
      </w:r>
      <w:r w:rsidR="007D2F4F">
        <w:rPr>
          <w:rFonts w:ascii="Times New Roman" w:eastAsia="Times New Roman" w:hAnsi="Times New Roman" w:cs="Times New Roman"/>
          <w:b/>
          <w:bCs/>
          <w:sz w:val="24"/>
          <w:szCs w:val="24"/>
          <w:lang w:bidi="ar-SA"/>
        </w:rPr>
        <w:t>6</w:t>
      </w:r>
      <w:r w:rsidRPr="00EC59FB">
        <w:rPr>
          <w:rFonts w:ascii="Times New Roman" w:eastAsia="Times New Roman" w:hAnsi="Times New Roman" w:cs="Times New Roman"/>
          <w:b/>
          <w:bCs/>
          <w:sz w:val="24"/>
          <w:szCs w:val="24"/>
          <w:lang w:bidi="ar-SA"/>
        </w:rPr>
        <w:t xml:space="preserve"> óra </w:t>
      </w:r>
      <w:proofErr w:type="gramStart"/>
      <w:r w:rsidRPr="00EC59FB">
        <w:rPr>
          <w:rFonts w:ascii="Times New Roman" w:eastAsia="Times New Roman" w:hAnsi="Times New Roman" w:cs="Times New Roman"/>
          <w:sz w:val="24"/>
          <w:szCs w:val="24"/>
          <w:lang w:bidi="ar-SA"/>
        </w:rPr>
        <w:t>( benne</w:t>
      </w:r>
      <w:proofErr w:type="gramEnd"/>
      <w:r w:rsidRPr="00EC59FB">
        <w:rPr>
          <w:rFonts w:ascii="Times New Roman" w:eastAsia="Times New Roman" w:hAnsi="Times New Roman" w:cs="Times New Roman"/>
          <w:sz w:val="24"/>
          <w:szCs w:val="24"/>
          <w:lang w:bidi="ar-SA"/>
        </w:rPr>
        <w:t>: 2 óra összefoglalásra, ellenőrzésre)</w:t>
      </w:r>
    </w:p>
    <w:p w14:paraId="795858EE" w14:textId="77777777" w:rsidR="00EF6201" w:rsidRPr="00EC59FB" w:rsidRDefault="00EF6201" w:rsidP="00EF6201">
      <w:pPr>
        <w:widowControl/>
        <w:autoSpaceDE/>
        <w:autoSpaceDN/>
        <w:spacing w:after="120" w:line="276" w:lineRule="auto"/>
        <w:contextualSpacing/>
        <w:jc w:val="both"/>
        <w:rPr>
          <w:rFonts w:ascii="Times New Roman" w:eastAsia="Times New Roman" w:hAnsi="Times New Roman" w:cs="Times New Roman"/>
          <w:b/>
          <w:bCs/>
          <w:lang w:bidi="ar-SA"/>
        </w:rPr>
      </w:pPr>
    </w:p>
    <w:p w14:paraId="4D58AC7A"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Előzetes ismeretek</w:t>
      </w:r>
    </w:p>
    <w:p w14:paraId="5DDDB4A3"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Alapvető mágneses és elektrosztatikai tapasztalatok</w:t>
      </w:r>
    </w:p>
    <w:p w14:paraId="1D67B5C5"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Az égés </w:t>
      </w:r>
    </w:p>
    <w:p w14:paraId="2EB51744"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744A573A"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63014FDE" w14:textId="77777777" w:rsidR="00EF6201" w:rsidRPr="00EC59FB" w:rsidRDefault="00EF6201" w:rsidP="00EF6201">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z w:val="24"/>
          <w:szCs w:val="24"/>
          <w:lang w:bidi="ar-SA"/>
        </w:rPr>
        <w:t>A témakör tanulása hozzájárul ahhoz, hogy a tanuló a nevelési-oktatási szakasz végére:</w:t>
      </w:r>
    </w:p>
    <w:p w14:paraId="4461E4F8" w14:textId="77777777" w:rsidR="00EF6201" w:rsidRPr="00EC59FB" w:rsidRDefault="00EF6201" w:rsidP="00EF6201">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megfigyeli a környezetben előforduló élő és élettelen anyagokat, megadott vagy önállóan kitalált szempontok alapján csoportosítja azokat;</w:t>
      </w:r>
    </w:p>
    <w:p w14:paraId="7A99D874" w14:textId="77777777" w:rsidR="00EF6201" w:rsidRPr="00EC59FB" w:rsidRDefault="00EF6201" w:rsidP="00EF6201">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 és megfigyel különböző természetes és mesterséges anyagokat, ismeri azok tulajdonságait, felhasználhatóságukat, ismeri a természetes és mesterséges környezetre gyakorolt hatásukat;</w:t>
      </w:r>
    </w:p>
    <w:p w14:paraId="7B11DC96" w14:textId="77777777" w:rsidR="00EF6201" w:rsidRPr="00EC59FB" w:rsidRDefault="00EF6201" w:rsidP="00EF6201">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önállóan végez becsléseket, méréseket és használ mérőeszközöket különféle fizikai paraméterek meghatározására;</w:t>
      </w:r>
    </w:p>
    <w:p w14:paraId="77486FD5" w14:textId="77777777" w:rsidR="00EF6201" w:rsidRPr="00EC59FB" w:rsidRDefault="00EF6201" w:rsidP="00EF6201">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önállóan végez egyszerű kísérleteket.</w:t>
      </w:r>
    </w:p>
    <w:p w14:paraId="30F73CA2" w14:textId="77777777" w:rsidR="00EF6201" w:rsidRPr="00EC59FB" w:rsidRDefault="00EF6201" w:rsidP="00EF6201">
      <w:pPr>
        <w:widowControl/>
        <w:autoSpaceDE/>
        <w:autoSpaceDN/>
        <w:spacing w:line="276" w:lineRule="auto"/>
        <w:contextualSpacing/>
        <w:jc w:val="both"/>
        <w:rPr>
          <w:rFonts w:ascii="Times New Roman" w:eastAsia="Times New Roman" w:hAnsi="Times New Roman" w:cs="Times New Roman"/>
          <w:b/>
          <w:bCs/>
          <w:sz w:val="24"/>
          <w:szCs w:val="24"/>
          <w:lang w:bidi="ar-SA"/>
        </w:rPr>
      </w:pPr>
    </w:p>
    <w:p w14:paraId="17DDEF3E" w14:textId="77777777" w:rsidR="00EF6201" w:rsidRPr="00EC59FB" w:rsidRDefault="00EF6201" w:rsidP="00EF6201">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sz w:val="24"/>
          <w:szCs w:val="24"/>
          <w:lang w:bidi="ar-SA"/>
        </w:rPr>
        <w:t>A témakör tanulása eredményeként a tanuló:</w:t>
      </w:r>
    </w:p>
    <w:p w14:paraId="382FCF94" w14:textId="77777777" w:rsidR="00EF6201" w:rsidRPr="00EC59FB" w:rsidRDefault="00EF6201" w:rsidP="00EF6201">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mágneses kölcsönhatásokat, kísérlettel igazolja a vonzás és a taszítás jelenségét, példákat ismer a mágnesesség gyakorlati életben való felhasználására; </w:t>
      </w:r>
    </w:p>
    <w:p w14:paraId="1D3B2122" w14:textId="77777777" w:rsidR="00EF6201" w:rsidRPr="00EC59FB" w:rsidRDefault="00EF6201" w:rsidP="00EF6201">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megfigyeli a testek elektromos állapotát és a köztük lévő kölcsönhatásokat, ismeri ennek gyakorlati életben való megjelenését; </w:t>
      </w:r>
    </w:p>
    <w:p w14:paraId="0072C9F5" w14:textId="77777777" w:rsidR="00EF6201" w:rsidRPr="00EC59FB" w:rsidRDefault="00EF6201" w:rsidP="00EF6201">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 xml:space="preserve">megkülönbözteti a hely- és helyzetváltoztatást, és példákat keres ezekre megadott szempontok alapján. </w:t>
      </w:r>
    </w:p>
    <w:p w14:paraId="4EBA5CBF"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5E84F3B0"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2D85863F"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mágneses tulajdonságok megfigyelése</w:t>
      </w:r>
    </w:p>
    <w:p w14:paraId="767BFA85"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Testek elektromos állapotának létrehozása</w:t>
      </w:r>
    </w:p>
    <w:p w14:paraId="0D46C624"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Elektromos állapotban lévő testek kölcsönhatásai</w:t>
      </w:r>
    </w:p>
    <w:p w14:paraId="6F2C1670"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villám keletkezése</w:t>
      </w:r>
    </w:p>
    <w:p w14:paraId="0965ABD8" w14:textId="77777777" w:rsidR="00EF6201" w:rsidRPr="00EC59FB" w:rsidRDefault="00EF6201" w:rsidP="00EF6201">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Mechanikai kölcsönhatások: hely- és helyzetváltoztatás</w:t>
      </w:r>
    </w:p>
    <w:p w14:paraId="1C7E3957" w14:textId="77777777" w:rsidR="00EF6201" w:rsidRPr="00EC59FB" w:rsidRDefault="00EF6201" w:rsidP="00EF6201">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Termikus kölcsönhatás </w:t>
      </w:r>
    </w:p>
    <w:p w14:paraId="316A771A"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5C67F8A2" w14:textId="77777777" w:rsidR="00EF6201" w:rsidRPr="00EC59FB" w:rsidRDefault="00EF6201" w:rsidP="00EF6201">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mágnes</w:t>
      </w:r>
      <w:proofErr w:type="gramEnd"/>
      <w:r w:rsidRPr="00EC59FB">
        <w:rPr>
          <w:rFonts w:ascii="Times New Roman" w:eastAsia="Times New Roman" w:hAnsi="Times New Roman" w:cs="Times New Roman"/>
          <w:lang w:bidi="ar-SA"/>
        </w:rPr>
        <w:t xml:space="preserve"> kölcsönhatás, elektromos kölcsönhatás, mechanikai kölcsönhatás, termikus kölcsönhatás, mozgás, helyváltoztatás, helyzetváltoztatás</w:t>
      </w:r>
    </w:p>
    <w:p w14:paraId="1BBA570A"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56A9DB98" w14:textId="77777777" w:rsidR="00EF6201" w:rsidRPr="00EC59FB" w:rsidRDefault="00EF6201" w:rsidP="00EF6201">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 és a hozzá kapcsolódó tevékenységek</w:t>
      </w:r>
    </w:p>
    <w:p w14:paraId="4D5A4291" w14:textId="77777777" w:rsidR="00EF6201" w:rsidRPr="00EC59FB" w:rsidRDefault="00EF6201" w:rsidP="00EF6201">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Mágneses és elektrosztatikai jelenségek</w:t>
      </w:r>
    </w:p>
    <w:p w14:paraId="1AB8812E" w14:textId="77777777" w:rsidR="00EF6201" w:rsidRPr="00EC59FB" w:rsidRDefault="00EF6201" w:rsidP="00EF6201">
      <w:pPr>
        <w:widowControl/>
        <w:autoSpaceDE/>
        <w:autoSpaceDN/>
        <w:spacing w:line="278" w:lineRule="auto"/>
        <w:ind w:right="63"/>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mágneses kölcsönhatás: vonzás, taszítás. Az elektromos kölcsönhatás: vonzás, taszítás. </w:t>
      </w:r>
    </w:p>
    <w:p w14:paraId="334086A5" w14:textId="77777777" w:rsidR="00EF6201" w:rsidRPr="00EC59FB" w:rsidRDefault="00EF6201" w:rsidP="00EF6201">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Tevékenységek</w:t>
      </w:r>
    </w:p>
    <w:p w14:paraId="4D7A45FA"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Állandó mágnesek kölcsönhatásának vizsgálata. Mágnesek és nem mágnesezhető anyagok kölcsönhatásának vizsgálata. A mágneses kölcsönhatások megfigyelése. Vonzás és taszítás jelenségének kísérlettel való igazolása, a tapasztalatok rögzítése rajzban és/vagy írásban. Poszter és/vagy kiselőadás készítése a mágnesesség hétköznapi hasznosításáról</w:t>
      </w:r>
    </w:p>
    <w:p w14:paraId="66DB6015"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Fémek és szigetelők elektrosztatikus kölcsönhatásának vizsgálata. Az elektromosság egyszerű kísérletekkel történő bizonyítása. Testek elektromos állapotának létrehozása dörzsöléssel, elektromos állapotban lévő és semleges testek kölcsönhatásainak vizsgálata. A villám keletkezésének elemi értelmezése a tapasztalatok alapján.</w:t>
      </w:r>
    </w:p>
    <w:p w14:paraId="090204C9"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p>
    <w:p w14:paraId="2D7E4FDD" w14:textId="77777777" w:rsidR="00EF6201" w:rsidRPr="00EC59FB" w:rsidRDefault="00EF6201" w:rsidP="00EF6201">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Mechanikai és termikus kölcsönhatások</w:t>
      </w:r>
    </w:p>
    <w:p w14:paraId="61CA97A4"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Mozgás, mozgásállapotváltozás, </w:t>
      </w:r>
      <w:proofErr w:type="gramStart"/>
      <w:r w:rsidRPr="00EC59FB">
        <w:rPr>
          <w:rFonts w:ascii="Times New Roman" w:eastAsia="Calibri" w:hAnsi="Times New Roman" w:cs="Times New Roman"/>
          <w:lang w:eastAsia="en-US" w:bidi="ar-SA"/>
        </w:rPr>
        <w:t>gravitáció</w:t>
      </w:r>
      <w:proofErr w:type="gramEnd"/>
      <w:r w:rsidRPr="00EC59FB">
        <w:rPr>
          <w:rFonts w:ascii="Times New Roman" w:eastAsia="Calibri" w:hAnsi="Times New Roman" w:cs="Times New Roman"/>
          <w:lang w:eastAsia="en-US" w:bidi="ar-SA"/>
        </w:rPr>
        <w:t xml:space="preserve">. A hővezetés, hőáramlás, hősugárzás. Melegítés, hűtés. </w:t>
      </w:r>
    </w:p>
    <w:p w14:paraId="34285DEC"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p>
    <w:p w14:paraId="0BA7FD6E" w14:textId="77777777" w:rsidR="00EF6201" w:rsidRPr="00EC59FB" w:rsidRDefault="00EF6201" w:rsidP="00EF6201">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Tevékenységek</w:t>
      </w:r>
    </w:p>
    <w:p w14:paraId="46B21E81"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Hely- és helyzetváltoztatás megkülönböztetése, példák keresése, csoportosítása megadott és saját szempontok alapján. Annak magyarázata, hogy a déli féltekén miért nem esnek le az emberek a Földről, pedig „fejjel lefelé állnak”. Testek esésének megfigyelése. </w:t>
      </w:r>
    </w:p>
    <w:p w14:paraId="3A4927E2" w14:textId="77777777" w:rsidR="00EF6201" w:rsidRPr="00EC59FB" w:rsidRDefault="00EF6201" w:rsidP="00EF6201">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Laboratóriumi kísérletezés, megfigyelés, a tapasztalatok írásbeli rögzítése, összehasonlítása. Példák gyűjtése a melegítés és a hűtés szerepére a hétköznapi életben. Példák gyűjtése arra vonatkozóan, hogy miért fontos a Nap a földi élet szempontjából (fény- és hőforrás). </w:t>
      </w:r>
    </w:p>
    <w:p w14:paraId="6062B328" w14:textId="5BE3AC76" w:rsidR="00701ED0" w:rsidRDefault="00701ED0" w:rsidP="001E0159">
      <w:pPr>
        <w:widowControl/>
        <w:autoSpaceDE/>
        <w:autoSpaceDN/>
        <w:spacing w:after="160" w:line="259" w:lineRule="auto"/>
        <w:rPr>
          <w:rFonts w:ascii="Times New Roman" w:eastAsiaTheme="minorHAnsi" w:hAnsi="Times New Roman" w:cs="Times New Roman"/>
          <w:lang w:eastAsia="en-US" w:bidi="ar-SA"/>
        </w:rPr>
      </w:pPr>
    </w:p>
    <w:p w14:paraId="4B03164F" w14:textId="27959505"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z w:val="24"/>
          <w:szCs w:val="24"/>
          <w:lang w:bidi="ar-SA"/>
        </w:rPr>
        <w:t xml:space="preserve"> </w:t>
      </w:r>
      <w:r w:rsidRPr="00EC59FB">
        <w:rPr>
          <w:rFonts w:ascii="Times New Roman" w:eastAsia="Times New Roman" w:hAnsi="Times New Roman" w:cs="Times New Roman"/>
          <w:b/>
          <w:bCs/>
          <w:sz w:val="24"/>
          <w:szCs w:val="24"/>
          <w:lang w:bidi="ar-SA"/>
        </w:rPr>
        <w:t>Topográfiai alapismeretek</w:t>
      </w:r>
      <w:r>
        <w:rPr>
          <w:rFonts w:ascii="Times New Roman" w:eastAsia="Times New Roman" w:hAnsi="Times New Roman" w:cs="Times New Roman"/>
          <w:b/>
          <w:bCs/>
          <w:sz w:val="24"/>
          <w:szCs w:val="24"/>
          <w:lang w:bidi="ar-SA"/>
        </w:rPr>
        <w:t>, Hazánk tájai</w:t>
      </w:r>
    </w:p>
    <w:p w14:paraId="507BB19C" w14:textId="77809FAA"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Óraszám</w:t>
      </w:r>
      <w:r w:rsidRPr="00EC59FB">
        <w:rPr>
          <w:rFonts w:ascii="Times New Roman" w:eastAsia="Times New Roman" w:hAnsi="Times New Roman" w:cs="Times New Roman"/>
          <w:b/>
          <w:bCs/>
          <w:smallCaps/>
          <w:lang w:bidi="ar-SA"/>
        </w:rPr>
        <w:t>:</w:t>
      </w:r>
      <w:r w:rsidRPr="00EC59FB">
        <w:rPr>
          <w:rFonts w:ascii="Times New Roman" w:eastAsia="Times New Roman" w:hAnsi="Times New Roman" w:cs="Times New Roman"/>
          <w:b/>
          <w:bCs/>
          <w:lang w:bidi="ar-SA"/>
        </w:rPr>
        <w:t xml:space="preserve"> </w:t>
      </w:r>
      <w:r>
        <w:rPr>
          <w:rFonts w:ascii="Times New Roman" w:eastAsia="Times New Roman" w:hAnsi="Times New Roman" w:cs="Times New Roman"/>
          <w:b/>
          <w:bCs/>
          <w:sz w:val="24"/>
          <w:lang w:bidi="ar-SA"/>
        </w:rPr>
        <w:t>16</w:t>
      </w:r>
      <w:r w:rsidRPr="00EC59FB">
        <w:rPr>
          <w:rFonts w:ascii="Times New Roman" w:eastAsia="Times New Roman" w:hAnsi="Times New Roman" w:cs="Times New Roman"/>
          <w:b/>
          <w:bCs/>
          <w:sz w:val="24"/>
          <w:lang w:bidi="ar-SA"/>
        </w:rPr>
        <w:t xml:space="preserve"> óra </w:t>
      </w:r>
      <w:proofErr w:type="gramStart"/>
      <w:r>
        <w:rPr>
          <w:rFonts w:ascii="Times New Roman" w:eastAsia="Times New Roman" w:hAnsi="Times New Roman" w:cs="Times New Roman"/>
          <w:sz w:val="24"/>
          <w:szCs w:val="24"/>
          <w:lang w:bidi="ar-SA"/>
        </w:rPr>
        <w:t>( benne</w:t>
      </w:r>
      <w:proofErr w:type="gramEnd"/>
      <w:r>
        <w:rPr>
          <w:rFonts w:ascii="Times New Roman" w:eastAsia="Times New Roman" w:hAnsi="Times New Roman" w:cs="Times New Roman"/>
          <w:sz w:val="24"/>
          <w:szCs w:val="24"/>
          <w:lang w:bidi="ar-SA"/>
        </w:rPr>
        <w:t>: 4</w:t>
      </w:r>
      <w:r w:rsidRPr="00EC59FB">
        <w:rPr>
          <w:rFonts w:ascii="Times New Roman" w:eastAsia="Times New Roman" w:hAnsi="Times New Roman" w:cs="Times New Roman"/>
          <w:sz w:val="24"/>
          <w:szCs w:val="24"/>
          <w:lang w:bidi="ar-SA"/>
        </w:rPr>
        <w:t xml:space="preserve"> óra összefoglalásra, ellenőrzésre)</w:t>
      </w:r>
    </w:p>
    <w:p w14:paraId="34599081"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b/>
          <w:bCs/>
          <w:lang w:bidi="ar-SA"/>
        </w:rPr>
      </w:pPr>
    </w:p>
    <w:p w14:paraId="6B096EBE"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Előzetes ismeretek</w:t>
      </w:r>
    </w:p>
    <w:p w14:paraId="63EA4C9B"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Mágneses kölcsönhatás.</w:t>
      </w:r>
    </w:p>
    <w:p w14:paraId="2E89D191"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Hosszúság mérés.</w:t>
      </w:r>
    </w:p>
    <w:p w14:paraId="783979CB"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p>
    <w:p w14:paraId="500263F2"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06C116DB"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38967E2A"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meghatározza az irányt a valós térben;</w:t>
      </w:r>
    </w:p>
    <w:p w14:paraId="0072EA5A"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a térkép és a valóság közötti viszonyt;</w:t>
      </w:r>
    </w:p>
    <w:p w14:paraId="5395310C"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tájékozódik a térképen és a földgömbön.</w:t>
      </w:r>
    </w:p>
    <w:p w14:paraId="1D87759A"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70B74486"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földrészeket és az óceánokat a különböző méretarányú és ábrázolásmódú térképeken;</w:t>
      </w:r>
    </w:p>
    <w:p w14:paraId="41CCAFA2"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a nevezetes szélességi köröket a térképen;</w:t>
      </w:r>
    </w:p>
    <w:p w14:paraId="647AA381"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megfogalmazza Európa és Magyarország tényleges és viszonylagos földrajzi fekvését;</w:t>
      </w:r>
    </w:p>
    <w:p w14:paraId="4FDF7AE8"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ismeri a </w:t>
      </w:r>
      <w:proofErr w:type="spellStart"/>
      <w:r w:rsidRPr="00EC59FB">
        <w:rPr>
          <w:rFonts w:ascii="Times New Roman" w:eastAsia="Times New Roman" w:hAnsi="Times New Roman" w:cs="Times New Roman"/>
          <w:lang w:bidi="ar-SA"/>
        </w:rPr>
        <w:t>főfolyó</w:t>
      </w:r>
      <w:proofErr w:type="spellEnd"/>
      <w:r w:rsidRPr="00EC59FB">
        <w:rPr>
          <w:rFonts w:ascii="Times New Roman" w:eastAsia="Times New Roman" w:hAnsi="Times New Roman" w:cs="Times New Roman"/>
          <w:lang w:bidi="ar-SA"/>
        </w:rPr>
        <w:t xml:space="preserve">, a mellékfolyó és a torkolat térképi ábrázolását; </w:t>
      </w:r>
    </w:p>
    <w:p w14:paraId="4B7AF776"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megnevezi a legjelentősebb hazai álló- és folyóvizeket;</w:t>
      </w:r>
    </w:p>
    <w:p w14:paraId="47745A42"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bejelöli a térképen Budapestet és a saját lakóhelyéhez közeli fontosabb nagyvárosokat és a szomszédos országokat.</w:t>
      </w:r>
    </w:p>
    <w:p w14:paraId="55B7817F" w14:textId="77777777" w:rsidR="007D2F4F" w:rsidRPr="00EC59FB" w:rsidRDefault="007D2F4F" w:rsidP="007D2F4F">
      <w:pPr>
        <w:widowControl/>
        <w:autoSpaceDE/>
        <w:autoSpaceDN/>
        <w:spacing w:after="120" w:line="276" w:lineRule="auto"/>
        <w:ind w:left="357"/>
        <w:contextualSpacing/>
        <w:jc w:val="both"/>
        <w:textAlignment w:val="baseline"/>
        <w:rPr>
          <w:rFonts w:ascii="Times New Roman" w:eastAsia="Times New Roman" w:hAnsi="Times New Roman" w:cs="Times New Roman"/>
          <w:lang w:bidi="ar-SA"/>
        </w:rPr>
      </w:pPr>
    </w:p>
    <w:p w14:paraId="7BEFD813"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3B41432B"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Tájékozódás hazánk domborzati és közigazgatási térképén</w:t>
      </w:r>
    </w:p>
    <w:p w14:paraId="51BAA29C"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Tájékozódás a földgömbön</w:t>
      </w:r>
    </w:p>
    <w:p w14:paraId="7FFD1A47"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Földrészek, óceánok </w:t>
      </w:r>
    </w:p>
    <w:p w14:paraId="2BE60D4E"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Nevezetes szélességi körök</w:t>
      </w:r>
    </w:p>
    <w:p w14:paraId="33993863"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Tényleges és viszonylagos földrajzi helyzet</w:t>
      </w:r>
    </w:p>
    <w:p w14:paraId="1814F9A5"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proofErr w:type="spellStart"/>
      <w:r w:rsidRPr="00EC59FB">
        <w:rPr>
          <w:rFonts w:ascii="Times New Roman" w:eastAsia="Times New Roman" w:hAnsi="Times New Roman" w:cs="Times New Roman"/>
          <w:lang w:bidi="ar-SA"/>
        </w:rPr>
        <w:t>Főfolyó</w:t>
      </w:r>
      <w:proofErr w:type="spellEnd"/>
      <w:r w:rsidRPr="00EC59FB">
        <w:rPr>
          <w:rFonts w:ascii="Times New Roman" w:eastAsia="Times New Roman" w:hAnsi="Times New Roman" w:cs="Times New Roman"/>
          <w:lang w:bidi="ar-SA"/>
        </w:rPr>
        <w:t>, mellékfolyó, torkolat</w:t>
      </w:r>
    </w:p>
    <w:p w14:paraId="77B9F3F3"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Legfontosabb hazai álló- és folyóvizek </w:t>
      </w:r>
    </w:p>
    <w:p w14:paraId="33D09648" w14:textId="77777777" w:rsidR="007D2F4F" w:rsidRPr="00EC59FB" w:rsidRDefault="007D2F4F" w:rsidP="007D2F4F">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Budapest, a tanuló lakóhelye és a szomszédos országok bejelölése a térképen</w:t>
      </w:r>
    </w:p>
    <w:p w14:paraId="64221C4D"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0BA48F24"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földgömb</w:t>
      </w:r>
      <w:proofErr w:type="gramEnd"/>
      <w:r w:rsidRPr="00EC59FB">
        <w:rPr>
          <w:rFonts w:ascii="Times New Roman" w:eastAsia="Times New Roman" w:hAnsi="Times New Roman" w:cs="Times New Roman"/>
          <w:lang w:bidi="ar-SA"/>
        </w:rPr>
        <w:t xml:space="preserve">, Egyenlítő, Ráktérítő, Baktérítő, északi sarkkör, déli sarkkör, Északi-sark, Déli-sark, tényleges földrajzi helyzet, viszonylagos földrajzi helyzet, </w:t>
      </w:r>
      <w:proofErr w:type="spellStart"/>
      <w:r w:rsidRPr="00EC59FB">
        <w:rPr>
          <w:rFonts w:ascii="Times New Roman" w:eastAsia="Times New Roman" w:hAnsi="Times New Roman" w:cs="Times New Roman"/>
          <w:lang w:bidi="ar-SA"/>
        </w:rPr>
        <w:t>főfolyó</w:t>
      </w:r>
      <w:proofErr w:type="spellEnd"/>
      <w:r w:rsidRPr="00EC59FB">
        <w:rPr>
          <w:rFonts w:ascii="Times New Roman" w:eastAsia="Times New Roman" w:hAnsi="Times New Roman" w:cs="Times New Roman"/>
          <w:lang w:bidi="ar-SA"/>
        </w:rPr>
        <w:t>, mellékfolyó, torkolat</w:t>
      </w:r>
    </w:p>
    <w:p w14:paraId="43141166"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
    <w:p w14:paraId="73EC4E2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 és a hozzá kapcsolódó tevékenységek</w:t>
      </w:r>
    </w:p>
    <w:p w14:paraId="4B7FB8D6"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Tájékozódás domborzati és közigazgatási térképeken</w:t>
      </w:r>
    </w:p>
    <w:p w14:paraId="7DE2D543"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Tájékozódás a földgömbön. Földrészek, óceánok. Nevezetes szélességi körök. Tényleges és viszonylagos földrajzi helyzet. </w:t>
      </w:r>
      <w:proofErr w:type="spellStart"/>
      <w:r w:rsidRPr="00EC59FB">
        <w:rPr>
          <w:rFonts w:ascii="Times New Roman" w:eastAsia="Calibri" w:hAnsi="Times New Roman" w:cs="Times New Roman"/>
          <w:lang w:eastAsia="en-US" w:bidi="ar-SA"/>
        </w:rPr>
        <w:t>Főfolyó</w:t>
      </w:r>
      <w:proofErr w:type="spellEnd"/>
      <w:r w:rsidRPr="00EC59FB">
        <w:rPr>
          <w:rFonts w:ascii="Times New Roman" w:eastAsia="Calibri" w:hAnsi="Times New Roman" w:cs="Times New Roman"/>
          <w:lang w:eastAsia="en-US" w:bidi="ar-SA"/>
        </w:rPr>
        <w:t>, mellékfolyó, torkolat. Legfontosabb hazai álló- és folyóvizek. Budapest, a tanuló lakóhelye és a szomszédos országok bejelölése a térképen.</w:t>
      </w:r>
    </w:p>
    <w:p w14:paraId="021C5E49" w14:textId="77777777" w:rsidR="007D2F4F" w:rsidRPr="00EC59FB" w:rsidRDefault="007D2F4F" w:rsidP="007D2F4F">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Tevékenységek</w:t>
      </w:r>
    </w:p>
    <w:p w14:paraId="1559BC36"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sz w:val="24"/>
          <w:szCs w:val="24"/>
          <w:lang w:eastAsia="en-US" w:bidi="ar-SA"/>
        </w:rPr>
      </w:pPr>
      <w:proofErr w:type="gramStart"/>
      <w:r w:rsidRPr="00EC59FB">
        <w:rPr>
          <w:rFonts w:ascii="Times New Roman" w:eastAsia="Calibri" w:hAnsi="Times New Roman" w:cs="Times New Roman"/>
          <w:lang w:eastAsia="en-US" w:bidi="ar-SA"/>
        </w:rPr>
        <w:t>Kontinensek</w:t>
      </w:r>
      <w:proofErr w:type="gramEnd"/>
      <w:r w:rsidRPr="00EC59FB">
        <w:rPr>
          <w:rFonts w:ascii="Times New Roman" w:eastAsia="Calibri" w:hAnsi="Times New Roman" w:cs="Times New Roman"/>
          <w:lang w:eastAsia="en-US" w:bidi="ar-SA"/>
        </w:rPr>
        <w:t xml:space="preserve"> ábrázolása: gömbfelületen, síkban, kontinens puzzle készítése. Földrajzi legek gyűjtése: </w:t>
      </w:r>
      <w:proofErr w:type="gramStart"/>
      <w:r w:rsidRPr="00EC59FB">
        <w:rPr>
          <w:rFonts w:ascii="Times New Roman" w:eastAsia="Calibri" w:hAnsi="Times New Roman" w:cs="Times New Roman"/>
          <w:lang w:eastAsia="en-US" w:bidi="ar-SA"/>
        </w:rPr>
        <w:t>kontinensek</w:t>
      </w:r>
      <w:proofErr w:type="gramEnd"/>
      <w:r w:rsidRPr="00EC59FB">
        <w:rPr>
          <w:rFonts w:ascii="Times New Roman" w:eastAsia="Calibri" w:hAnsi="Times New Roman" w:cs="Times New Roman"/>
          <w:lang w:eastAsia="en-US" w:bidi="ar-SA"/>
        </w:rPr>
        <w:t>, magasságok, mélységek, folyók, tavak…</w:t>
      </w:r>
    </w:p>
    <w:p w14:paraId="2E96251C"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 xml:space="preserve">Települések és egyéb térképi </w:t>
      </w:r>
      <w:proofErr w:type="gramStart"/>
      <w:r w:rsidRPr="00EC59FB">
        <w:rPr>
          <w:rFonts w:ascii="Times New Roman" w:eastAsia="Calibri" w:hAnsi="Times New Roman" w:cs="Times New Roman"/>
          <w:lang w:eastAsia="en-US" w:bidi="ar-SA"/>
        </w:rPr>
        <w:t>objektumok</w:t>
      </w:r>
      <w:proofErr w:type="gramEnd"/>
      <w:r w:rsidRPr="00EC59FB">
        <w:rPr>
          <w:rFonts w:ascii="Times New Roman" w:eastAsia="Calibri" w:hAnsi="Times New Roman" w:cs="Times New Roman"/>
          <w:lang w:eastAsia="en-US" w:bidi="ar-SA"/>
        </w:rPr>
        <w:t xml:space="preserve"> helymeghatározása a fokhálózat segítségével. </w:t>
      </w:r>
    </w:p>
    <w:p w14:paraId="511A6435"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 xml:space="preserve">Kiselőadás, poszter készítése a nagy földrajzi felfedezésekről. </w:t>
      </w:r>
    </w:p>
    <w:p w14:paraId="7C833891" w14:textId="77777777" w:rsidR="007D2F4F" w:rsidRPr="00EC59FB" w:rsidRDefault="007D2F4F" w:rsidP="007D2F4F">
      <w:pPr>
        <w:widowControl/>
        <w:autoSpaceDE/>
        <w:autoSpaceDN/>
        <w:spacing w:line="259"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Felszínformák kialakítása terepasztalon. Felszínformák rajzolása, a térkép színrendszerének a formához rendelése. A felszíni vizek felismerése a térképen. A térábrázolás különböző formáinak összehasonlítása. Térképvázlat készítése a lakóhely. Felszínformák kialakítása terepasztalon. </w:t>
      </w:r>
    </w:p>
    <w:p w14:paraId="511E016B" w14:textId="77777777" w:rsidR="007D2F4F" w:rsidRPr="00EC59FB" w:rsidRDefault="007D2F4F" w:rsidP="007D2F4F">
      <w:pPr>
        <w:widowControl/>
        <w:autoSpaceDE/>
        <w:autoSpaceDN/>
        <w:spacing w:line="258" w:lineRule="auto"/>
        <w:ind w:right="17"/>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Felszínformák rajzolása, a térkép színrendszerének a formához rendelése. A felszíni vizek felismerése a térképen. A térábrázolás különböző formáinak összehasonlítása. Térképvázlat készítése a lakóhely részletéről. </w:t>
      </w:r>
    </w:p>
    <w:p w14:paraId="072951B2" w14:textId="77777777" w:rsidR="007D2F4F" w:rsidRPr="00EC59FB" w:rsidRDefault="007D2F4F" w:rsidP="007D2F4F">
      <w:pPr>
        <w:widowControl/>
        <w:autoSpaceDE/>
        <w:autoSpaceDN/>
        <w:spacing w:line="256" w:lineRule="auto"/>
        <w:ind w:right="73"/>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Felszínformák – alföld, dombság, hegység, völgy, medence – ábrázolásának felismerése a térképen. A térkép jelrendszerének értelmezése. Különböző jelrendszerű térképek elemzése, </w:t>
      </w:r>
      <w:proofErr w:type="gramStart"/>
      <w:r w:rsidRPr="00EC59FB">
        <w:rPr>
          <w:rFonts w:ascii="Times New Roman" w:eastAsia="Calibri" w:hAnsi="Times New Roman" w:cs="Times New Roman"/>
          <w:lang w:eastAsia="en-US" w:bidi="ar-SA"/>
        </w:rPr>
        <w:t>információ</w:t>
      </w:r>
      <w:proofErr w:type="gramEnd"/>
      <w:r w:rsidRPr="00EC59FB">
        <w:rPr>
          <w:rFonts w:ascii="Times New Roman" w:eastAsia="Calibri" w:hAnsi="Times New Roman" w:cs="Times New Roman"/>
          <w:lang w:eastAsia="en-US" w:bidi="ar-SA"/>
        </w:rPr>
        <w:t xml:space="preserve"> gyűjtése. </w:t>
      </w:r>
    </w:p>
    <w:p w14:paraId="572FDBC0" w14:textId="77777777" w:rsidR="007D2F4F" w:rsidRPr="00EC59FB" w:rsidRDefault="007D2F4F" w:rsidP="007D2F4F">
      <w:pPr>
        <w:widowControl/>
        <w:autoSpaceDE/>
        <w:autoSpaceDN/>
        <w:spacing w:line="27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Irány és távolság meghatározása (digitális és nyomtatott) térképen. Méretarány és az ábrázolás részletessége közötti összefüggés megértése. A különböző térképek ábrázolási és tartalmi különbségeinek megállapítása. </w:t>
      </w:r>
    </w:p>
    <w:p w14:paraId="620E3688" w14:textId="77777777" w:rsidR="007D2F4F" w:rsidRPr="00EC59FB" w:rsidRDefault="007D2F4F" w:rsidP="007D2F4F">
      <w:pPr>
        <w:widowControl/>
        <w:autoSpaceDE/>
        <w:autoSpaceDN/>
        <w:spacing w:line="26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közigazgatási térkép használata. Útvonalak hosszának összehasonlítása különböző térképeken. A térképek névmutatójának és keresőhálózatának használata – útvonaltervezés. Turistatérképek jelrendszerének megfigyelése. </w:t>
      </w:r>
    </w:p>
    <w:p w14:paraId="564EDAD1" w14:textId="77777777" w:rsidR="007D2F4F" w:rsidRPr="00EC59FB" w:rsidRDefault="007D2F4F" w:rsidP="007D2F4F">
      <w:pPr>
        <w:widowControl/>
        <w:autoSpaceDE/>
        <w:autoSpaceDN/>
        <w:spacing w:line="259"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Tájékozódás hazánk domborzati és közigazgatási térképén. </w:t>
      </w:r>
    </w:p>
    <w:p w14:paraId="2A2D74D8" w14:textId="77777777" w:rsidR="007D2F4F" w:rsidRPr="00EC59FB" w:rsidRDefault="007D2F4F" w:rsidP="007D2F4F">
      <w:pPr>
        <w:widowControl/>
        <w:autoSpaceDE/>
        <w:autoSpaceDN/>
        <w:spacing w:line="259" w:lineRule="auto"/>
        <w:contextualSpacing/>
        <w:rPr>
          <w:rFonts w:ascii="Times New Roman" w:eastAsia="Calibri" w:hAnsi="Times New Roman" w:cs="Times New Roman"/>
          <w:lang w:eastAsia="en-US" w:bidi="ar-SA"/>
        </w:rPr>
      </w:pPr>
    </w:p>
    <w:p w14:paraId="2CE8520B"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z w:val="24"/>
          <w:szCs w:val="24"/>
          <w:lang w:bidi="ar-SA"/>
        </w:rPr>
        <w:t xml:space="preserve"> </w:t>
      </w:r>
      <w:r w:rsidRPr="00EC59FB">
        <w:rPr>
          <w:rFonts w:ascii="Times New Roman" w:eastAsia="Times New Roman" w:hAnsi="Times New Roman" w:cs="Times New Roman"/>
          <w:b/>
          <w:bCs/>
          <w:sz w:val="24"/>
          <w:szCs w:val="24"/>
          <w:lang w:bidi="ar-SA"/>
        </w:rPr>
        <w:t>Gyakorlati jellegű térképészeti ismeretek (Az iskola környékének megismerése során, terepi munkában)</w:t>
      </w:r>
    </w:p>
    <w:p w14:paraId="67A04616" w14:textId="2DFE3F6C"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Óraszám</w:t>
      </w:r>
      <w:r w:rsidRPr="00EC59FB">
        <w:rPr>
          <w:rFonts w:ascii="Times New Roman" w:eastAsia="Times New Roman" w:hAnsi="Times New Roman" w:cs="Times New Roman"/>
          <w:b/>
          <w:bCs/>
          <w:smallCaps/>
          <w:lang w:bidi="ar-SA"/>
        </w:rPr>
        <w:t>:</w:t>
      </w:r>
      <w:r w:rsidRPr="00EC59FB">
        <w:rPr>
          <w:rFonts w:ascii="Times New Roman" w:eastAsia="Times New Roman" w:hAnsi="Times New Roman" w:cs="Times New Roman"/>
          <w:b/>
          <w:bCs/>
          <w:lang w:bidi="ar-SA"/>
        </w:rPr>
        <w:t xml:space="preserve"> </w:t>
      </w:r>
      <w:r w:rsidR="00724BDB">
        <w:rPr>
          <w:rFonts w:ascii="Times New Roman" w:eastAsia="Times New Roman" w:hAnsi="Times New Roman" w:cs="Times New Roman"/>
          <w:b/>
          <w:bCs/>
          <w:sz w:val="24"/>
          <w:lang w:bidi="ar-SA"/>
        </w:rPr>
        <w:t>1</w:t>
      </w:r>
      <w:r w:rsidRPr="00EC59FB">
        <w:rPr>
          <w:rFonts w:ascii="Times New Roman" w:eastAsia="Times New Roman" w:hAnsi="Times New Roman" w:cs="Times New Roman"/>
          <w:b/>
          <w:bCs/>
          <w:sz w:val="24"/>
          <w:lang w:bidi="ar-SA"/>
        </w:rPr>
        <w:t xml:space="preserve"> óra  </w:t>
      </w:r>
    </w:p>
    <w:p w14:paraId="0AADAEE2"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b/>
          <w:bCs/>
          <w:lang w:bidi="ar-SA"/>
        </w:rPr>
      </w:pPr>
    </w:p>
    <w:p w14:paraId="441AD55D"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547832A4"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lang w:bidi="ar-SA"/>
        </w:rPr>
        <w:t>A témakör tanulása hozzájárul ahhoz, hogy a tanuló a nevelési-oktatási szakasz végére:</w:t>
      </w:r>
    </w:p>
    <w:p w14:paraId="223B9FF6"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meghatározza az irányt a valós térben;</w:t>
      </w:r>
    </w:p>
    <w:p w14:paraId="647466CC"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a térkép és a valóság közötti viszonyt;</w:t>
      </w:r>
    </w:p>
    <w:p w14:paraId="6098966B"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tájékozódik a térképen és a földgömbön.</w:t>
      </w:r>
    </w:p>
    <w:p w14:paraId="58CF7FCE" w14:textId="77777777" w:rsidR="007D2F4F" w:rsidRPr="00EC59FB" w:rsidRDefault="007D2F4F" w:rsidP="007D2F4F">
      <w:pPr>
        <w:widowControl/>
        <w:autoSpaceDE/>
        <w:autoSpaceDN/>
        <w:spacing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bCs/>
          <w:lang w:bidi="ar-SA"/>
        </w:rPr>
        <w:t>A témakör tanulása eredményeként a tanuló:</w:t>
      </w:r>
    </w:p>
    <w:p w14:paraId="2B66E21F"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valóságban megismert területről egyszerű, jelrendszerrel ellátott útvonaltervet, térképet készít;</w:t>
      </w:r>
    </w:p>
    <w:p w14:paraId="24FD8266"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tájékozódik a terepen térképvázlat, iránytű és GPS segítségével;</w:t>
      </w:r>
    </w:p>
    <w:p w14:paraId="2C80534E" w14:textId="77777777" w:rsidR="007D2F4F" w:rsidRPr="00EC59FB" w:rsidRDefault="007D2F4F" w:rsidP="007D2F4F">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meghatározott szempontok alapján útvonalat tervez a térképen; </w:t>
      </w:r>
    </w:p>
    <w:p w14:paraId="52089F6B" w14:textId="77777777" w:rsidR="007D2F4F" w:rsidRPr="00EC59FB" w:rsidRDefault="007D2F4F" w:rsidP="007D2F4F">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használni tud néhány egyszerű térinformatikai alkalmazást. </w:t>
      </w:r>
    </w:p>
    <w:p w14:paraId="2FD89BAC"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23D8DA1F"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5134996C"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Térképvázlat készítése ismert területről</w:t>
      </w:r>
    </w:p>
    <w:p w14:paraId="69EEACFB"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Terepi tájékozódás</w:t>
      </w:r>
    </w:p>
    <w:p w14:paraId="046F16D8" w14:textId="77777777" w:rsidR="007D2F4F" w:rsidRPr="00EC59FB" w:rsidRDefault="007D2F4F" w:rsidP="007D2F4F">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Útvonalterv készítése</w:t>
      </w:r>
    </w:p>
    <w:p w14:paraId="34CC0109" w14:textId="77777777" w:rsidR="007D2F4F" w:rsidRPr="00EC59FB" w:rsidRDefault="007D2F4F" w:rsidP="007D2F4F">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Tájékozódás térinformatikai alkalmazásokkal</w:t>
      </w:r>
    </w:p>
    <w:p w14:paraId="11508253"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58A46BA3"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térképvázlat</w:t>
      </w:r>
      <w:proofErr w:type="gramEnd"/>
      <w:r w:rsidRPr="00EC59FB">
        <w:rPr>
          <w:rFonts w:ascii="Times New Roman" w:eastAsia="Times New Roman" w:hAnsi="Times New Roman" w:cs="Times New Roman"/>
          <w:lang w:bidi="ar-SA"/>
        </w:rPr>
        <w:t>, alaprajz, iránytű, GPS</w:t>
      </w:r>
    </w:p>
    <w:p w14:paraId="36C242FA" w14:textId="77777777" w:rsidR="007D2F4F" w:rsidRPr="00EC59FB" w:rsidRDefault="007D2F4F" w:rsidP="007D2F4F">
      <w:pPr>
        <w:widowControl/>
        <w:autoSpaceDE/>
        <w:autoSpaceDN/>
        <w:spacing w:after="120" w:line="276" w:lineRule="auto"/>
        <w:contextualSpacing/>
        <w:jc w:val="both"/>
        <w:rPr>
          <w:rFonts w:ascii="Times New Roman" w:eastAsia="Times New Roman" w:hAnsi="Times New Roman" w:cs="Times New Roman"/>
          <w:lang w:bidi="ar-SA"/>
        </w:rPr>
      </w:pPr>
    </w:p>
    <w:p w14:paraId="559046D6" w14:textId="77777777" w:rsidR="007D2F4F" w:rsidRPr="00EC59FB" w:rsidRDefault="007D2F4F" w:rsidP="007D2F4F">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 és a hozzá kapcsolódó tevékenységek</w:t>
      </w:r>
    </w:p>
    <w:p w14:paraId="1AFA6DAA" w14:textId="77777777" w:rsidR="007D2F4F" w:rsidRPr="00EC59FB" w:rsidRDefault="007D2F4F" w:rsidP="007D2F4F">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Térképvázlat készítése</w:t>
      </w:r>
    </w:p>
    <w:p w14:paraId="144DD825"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Térképvázlat készítése ismert területről. Terepi tájékozódás. Útvonalterv készítése. Tájékozódás térinformatikai alkalmazásokkal. </w:t>
      </w:r>
    </w:p>
    <w:p w14:paraId="0969BE90" w14:textId="77777777" w:rsidR="007D2F4F" w:rsidRPr="00EC59FB" w:rsidRDefault="007D2F4F" w:rsidP="007D2F4F">
      <w:pPr>
        <w:keepNext/>
        <w:keepLines/>
        <w:widowControl/>
        <w:autoSpaceDE/>
        <w:autoSpaceDN/>
        <w:spacing w:before="40" w:line="259" w:lineRule="auto"/>
        <w:contextualSpacing/>
        <w:jc w:val="both"/>
        <w:outlineLvl w:val="4"/>
        <w:rPr>
          <w:rFonts w:ascii="Times New Roman" w:eastAsiaTheme="majorEastAsia" w:hAnsi="Times New Roman" w:cs="Times New Roman"/>
          <w:sz w:val="24"/>
          <w:lang w:eastAsia="en-US" w:bidi="ar-SA"/>
        </w:rPr>
      </w:pPr>
      <w:r w:rsidRPr="00EC59FB">
        <w:rPr>
          <w:rFonts w:ascii="Times New Roman" w:eastAsiaTheme="majorEastAsia" w:hAnsi="Times New Roman" w:cs="Times New Roman"/>
          <w:sz w:val="24"/>
          <w:lang w:eastAsia="en-US" w:bidi="ar-SA"/>
        </w:rPr>
        <w:t>Tevékenységek</w:t>
      </w:r>
    </w:p>
    <w:p w14:paraId="38C059DA"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Valós területről (iskola vagy lakóhely környezete) térképvázlat készítése.</w:t>
      </w:r>
    </w:p>
    <w:p w14:paraId="4643DB3C"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Terepi tájékozódási feladat, vetélkedő megoldása térkép, iránytű és/vagy GPS segítségével.</w:t>
      </w:r>
    </w:p>
    <w:p w14:paraId="343E5AE0" w14:textId="77777777" w:rsidR="007D2F4F" w:rsidRPr="00EC59FB" w:rsidRDefault="007D2F4F" w:rsidP="007D2F4F">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Útvonalterv készítése különböző távolságokra és közlekedési eszközökre térképi és/vagy térinformatikai alkalmazásokkal.</w:t>
      </w:r>
    </w:p>
    <w:p w14:paraId="485C1F3B" w14:textId="77777777" w:rsidR="007D2F4F" w:rsidRPr="00EC59FB" w:rsidRDefault="007D2F4F" w:rsidP="001E0159">
      <w:pPr>
        <w:widowControl/>
        <w:autoSpaceDE/>
        <w:autoSpaceDN/>
        <w:spacing w:after="160" w:line="259" w:lineRule="auto"/>
        <w:rPr>
          <w:rFonts w:ascii="Times New Roman" w:eastAsiaTheme="minorHAnsi" w:hAnsi="Times New Roman" w:cs="Times New Roman"/>
          <w:lang w:eastAsia="en-US" w:bidi="ar-SA"/>
        </w:rPr>
      </w:pPr>
    </w:p>
    <w:p w14:paraId="6EEF7575" w14:textId="77777777" w:rsidR="00EC59FB" w:rsidRP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0A16AD59" w14:textId="0278CA24"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 xml:space="preserve">Témakör: Az erdők életközössége és természeti-környezeti </w:t>
      </w:r>
      <w:proofErr w:type="gramStart"/>
      <w:r w:rsidRPr="00EC59FB">
        <w:rPr>
          <w:rFonts w:ascii="Times New Roman" w:eastAsiaTheme="majorEastAsia" w:hAnsi="Times New Roman" w:cs="Times New Roman"/>
          <w:b/>
          <w:sz w:val="24"/>
          <w:szCs w:val="24"/>
          <w:lang w:eastAsia="en-US" w:bidi="ar-SA"/>
        </w:rPr>
        <w:t>problémái</w:t>
      </w:r>
      <w:proofErr w:type="gramEnd"/>
    </w:p>
    <w:p w14:paraId="0B913CE1" w14:textId="7C577ED4" w:rsidR="00724BDB" w:rsidRPr="00EC59FB" w:rsidRDefault="00EC59FB" w:rsidP="00724BDB">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heme="majorEastAsia" w:hAnsi="Times New Roman" w:cs="Times New Roman"/>
          <w:b/>
          <w:sz w:val="24"/>
          <w:szCs w:val="24"/>
          <w:lang w:eastAsia="en-US" w:bidi="ar-SA"/>
        </w:rPr>
        <w:t>Ó</w:t>
      </w:r>
      <w:r w:rsidR="00724BDB">
        <w:rPr>
          <w:rFonts w:ascii="Times New Roman" w:eastAsiaTheme="majorEastAsia" w:hAnsi="Times New Roman" w:cs="Times New Roman"/>
          <w:b/>
          <w:sz w:val="24"/>
          <w:szCs w:val="24"/>
          <w:lang w:eastAsia="en-US" w:bidi="ar-SA"/>
        </w:rPr>
        <w:t>raszám: 12</w:t>
      </w:r>
      <w:r w:rsidR="001E0159" w:rsidRPr="00EC59FB">
        <w:rPr>
          <w:rFonts w:ascii="Times New Roman" w:eastAsiaTheme="majorEastAsia" w:hAnsi="Times New Roman" w:cs="Times New Roman"/>
          <w:b/>
          <w:sz w:val="24"/>
          <w:szCs w:val="24"/>
          <w:lang w:eastAsia="en-US" w:bidi="ar-SA"/>
        </w:rPr>
        <w:t xml:space="preserve"> óra</w:t>
      </w:r>
      <w:r w:rsidR="00724BDB">
        <w:rPr>
          <w:rFonts w:ascii="Times New Roman" w:eastAsiaTheme="majorEastAsia" w:hAnsi="Times New Roman" w:cs="Times New Roman"/>
          <w:b/>
          <w:sz w:val="24"/>
          <w:szCs w:val="24"/>
          <w:lang w:eastAsia="en-US" w:bidi="ar-SA"/>
        </w:rPr>
        <w:t xml:space="preserve"> </w:t>
      </w:r>
      <w:proofErr w:type="gramStart"/>
      <w:r w:rsidR="00724BDB" w:rsidRPr="00EC59FB">
        <w:rPr>
          <w:rFonts w:ascii="Times New Roman" w:eastAsia="Times New Roman" w:hAnsi="Times New Roman" w:cs="Times New Roman"/>
          <w:sz w:val="24"/>
          <w:szCs w:val="24"/>
          <w:lang w:bidi="ar-SA"/>
        </w:rPr>
        <w:t>( benne</w:t>
      </w:r>
      <w:proofErr w:type="gramEnd"/>
      <w:r w:rsidR="00724BDB" w:rsidRPr="00EC59FB">
        <w:rPr>
          <w:rFonts w:ascii="Times New Roman" w:eastAsia="Times New Roman" w:hAnsi="Times New Roman" w:cs="Times New Roman"/>
          <w:sz w:val="24"/>
          <w:szCs w:val="24"/>
          <w:lang w:bidi="ar-SA"/>
        </w:rPr>
        <w:t>: 2 óra összefoglalásra, ellenőrzésre</w:t>
      </w:r>
      <w:r w:rsidR="00724BDB">
        <w:rPr>
          <w:rFonts w:ascii="Times New Roman" w:eastAsia="Times New Roman" w:hAnsi="Times New Roman" w:cs="Times New Roman"/>
          <w:sz w:val="24"/>
          <w:szCs w:val="24"/>
          <w:lang w:bidi="ar-SA"/>
        </w:rPr>
        <w:t>, és 1 óra gyakorlásra</w:t>
      </w:r>
      <w:r w:rsidR="00724BDB" w:rsidRPr="00EC59FB">
        <w:rPr>
          <w:rFonts w:ascii="Times New Roman" w:eastAsia="Times New Roman" w:hAnsi="Times New Roman" w:cs="Times New Roman"/>
          <w:sz w:val="24"/>
          <w:szCs w:val="24"/>
          <w:lang w:bidi="ar-SA"/>
        </w:rPr>
        <w:t>)</w:t>
      </w:r>
    </w:p>
    <w:p w14:paraId="2304E415" w14:textId="6D2D4B8B"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0DAECEAD"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063B7C8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növények és állatok életfeltételei.</w:t>
      </w:r>
    </w:p>
    <w:p w14:paraId="7FC3F371" w14:textId="77777777" w:rsidR="00EC59FB" w:rsidRPr="00EC59FB" w:rsidRDefault="00EC59FB"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3325B517" w14:textId="200F2325"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48A10FF7"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65EE640D"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komplex</w:t>
      </w:r>
      <w:proofErr w:type="gramEnd"/>
      <w:r w:rsidRPr="00EC59FB">
        <w:rPr>
          <w:rFonts w:ascii="Times New Roman" w:eastAsia="Times New Roman" w:hAnsi="Times New Roman" w:cs="Times New Roman"/>
          <w:lang w:bidi="ar-SA"/>
        </w:rPr>
        <w:t xml:space="preserve"> rendszerként értelmezi az élő szervezeteket és az ezekből felépülő élőlénytársulásokat;</w:t>
      </w:r>
    </w:p>
    <w:p w14:paraId="05812117"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 életfeltételek és a testfelépítés közti kapcsolattal;</w:t>
      </w:r>
    </w:p>
    <w:p w14:paraId="45DF2514"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azzal, hogy az élő rendszerekbe történő beavatkozás káros hatásokkal járhat.</w:t>
      </w:r>
    </w:p>
    <w:p w14:paraId="1C9E532C"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00E98FD6"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erdei élőlénytársulásainak főbb jellemzőit;</w:t>
      </w:r>
    </w:p>
    <w:p w14:paraId="1B3FB7D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életközösségként értelmezi az erdőt;</w:t>
      </w:r>
    </w:p>
    <w:p w14:paraId="767CAEA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az erdők életközössége esetén;</w:t>
      </w:r>
    </w:p>
    <w:p w14:paraId="284582E4"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példákkal bizonyítja, rendszerezi és következtetéseket von le az erdei élőlények környezethez történő alkalmazkodására vonatkozóan;</w:t>
      </w:r>
    </w:p>
    <w:p w14:paraId="0DBB3FDF"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táplálékláncokat és azokból táplálékhálózatot állít össze a megismert erdei növény- és állatfajokból;</w:t>
      </w:r>
    </w:p>
    <w:p w14:paraId="638DF5B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bemutatja az erdőgazdálkodási tevékenységek életközösségre gyakorolt hatásait;</w:t>
      </w:r>
    </w:p>
    <w:p w14:paraId="58189E63"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 erdő természetvédelmi értékével, fontosnak tartja annak védelmét. </w:t>
      </w:r>
    </w:p>
    <w:p w14:paraId="4381102F"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4956BB35"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élő és élettelen környezeti tényezők szerepének bemutatása az erdők kialakulásában</w:t>
      </w:r>
    </w:p>
    <w:p w14:paraId="1F58BBD2"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növényzet környezeti igénye és előfordulása közti összefüggés</w:t>
      </w:r>
    </w:p>
    <w:p w14:paraId="2A2A196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Tölgy-, bükk- és fenyőerdők összehasonlítása</w:t>
      </w:r>
    </w:p>
    <w:p w14:paraId="2C1DE534"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erdő növényeinek különböző szempontú csoportosítása</w:t>
      </w:r>
    </w:p>
    <w:p w14:paraId="11EED2B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Erdei táplálkozási láncok és hálózatok</w:t>
      </w:r>
    </w:p>
    <w:p w14:paraId="12173DC8"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környezetszennyezés és élőhelypusztulás következményei</w:t>
      </w:r>
    </w:p>
    <w:p w14:paraId="20A9E013"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Erdei életközösség megfigyelése terepen</w:t>
      </w:r>
    </w:p>
    <w:p w14:paraId="3005F825"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700D629A"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erdő</w:t>
      </w:r>
      <w:proofErr w:type="gramEnd"/>
      <w:r w:rsidRPr="00EC59FB">
        <w:rPr>
          <w:rFonts w:ascii="Times New Roman" w:eastAsia="Times New Roman" w:hAnsi="Times New Roman" w:cs="Times New Roman"/>
          <w:lang w:bidi="ar-SA"/>
        </w:rPr>
        <w:t>, zárvatermő, nyitvatermő, élőhely, alkalmazkodás, életközösség, tápláléklánc, táplálékhálózat, élőhelypusztulás, erdőgazdálkodás</w:t>
      </w:r>
    </w:p>
    <w:p w14:paraId="3B639BF7" w14:textId="77777777" w:rsidR="00EC59FB" w:rsidRP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4C8CB2DE" w14:textId="7C378873"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024D5E">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4CB6D17A"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imes New Roman" w:hAnsi="Times New Roman" w:cs="Times New Roman"/>
          <w:i/>
          <w:iCs/>
          <w:sz w:val="24"/>
          <w:lang w:bidi="ar-SA"/>
        </w:rPr>
      </w:pPr>
      <w:r w:rsidRPr="00EC59FB">
        <w:rPr>
          <w:rFonts w:ascii="Times New Roman" w:eastAsiaTheme="majorEastAsia" w:hAnsi="Times New Roman" w:cs="Times New Roman"/>
          <w:i/>
          <w:iCs/>
          <w:sz w:val="24"/>
          <w:lang w:eastAsia="en-US" w:bidi="ar-SA"/>
        </w:rPr>
        <w:t>1. Az élő és élettelen környezeti tényezők</w:t>
      </w:r>
    </w:p>
    <w:p w14:paraId="1C8F2591"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élő és élettelen környezeti tényezők szerepének bemutatása az erdők kialakulásában. A növényzet környezeti igénye és előfordulása közti összefüggés. Tölgy-, bükk- és fenyőerdők összehasonlítása. </w:t>
      </w:r>
    </w:p>
    <w:p w14:paraId="3AA0E2E6" w14:textId="38CAA19C"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492D666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bidi="ar-SA"/>
        </w:rPr>
      </w:pPr>
      <w:r w:rsidRPr="00EC59FB">
        <w:rPr>
          <w:rFonts w:ascii="Times New Roman" w:eastAsia="Calibri" w:hAnsi="Times New Roman" w:cs="Times New Roman"/>
          <w:lang w:eastAsia="en-US" w:bidi="ar-SA"/>
        </w:rPr>
        <w:t xml:space="preserve">A növények környezeti igénye és előfordulása közti oksági összefüggések bemutatása </w:t>
      </w:r>
      <w:proofErr w:type="gramStart"/>
      <w:r w:rsidRPr="00EC59FB">
        <w:rPr>
          <w:rFonts w:ascii="Times New Roman" w:eastAsia="Calibri" w:hAnsi="Times New Roman" w:cs="Times New Roman"/>
          <w:lang w:eastAsia="en-US" w:bidi="ar-SA"/>
        </w:rPr>
        <w:t>konkrét</w:t>
      </w:r>
      <w:proofErr w:type="gramEnd"/>
      <w:r w:rsidRPr="00EC59FB">
        <w:rPr>
          <w:rFonts w:ascii="Times New Roman" w:eastAsia="Calibri" w:hAnsi="Times New Roman" w:cs="Times New Roman"/>
          <w:lang w:eastAsia="en-US" w:bidi="ar-SA"/>
        </w:rPr>
        <w:t xml:space="preserve"> példákon keresztül.</w:t>
      </w:r>
    </w:p>
    <w:p w14:paraId="6DBD3C0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élő és az élettelen környezeti tényezők szerepének bemutatása az erdők kialakulásában, előfordulásában és az erdők függőleges tagolódásában. </w:t>
      </w:r>
    </w:p>
    <w:p w14:paraId="0FB4B981"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Hazai erdőségek földrajzi helye, kialakulása, gyakori erdőtípusainak jellemzői.</w:t>
      </w:r>
      <w:r w:rsidRPr="00EC59FB">
        <w:rPr>
          <w:rFonts w:ascii="Times New Roman" w:eastAsia="Calibri" w:hAnsi="Times New Roman" w:cs="Times New Roman"/>
          <w:i/>
          <w:lang w:eastAsia="en-US" w:bidi="ar-SA"/>
        </w:rPr>
        <w:t xml:space="preserve"> </w:t>
      </w:r>
      <w:r w:rsidRPr="00EC59FB">
        <w:rPr>
          <w:rFonts w:ascii="Times New Roman" w:eastAsia="Calibri" w:hAnsi="Times New Roman" w:cs="Times New Roman"/>
          <w:lang w:eastAsia="en-US" w:bidi="ar-SA"/>
        </w:rPr>
        <w:t xml:space="preserve">Az </w:t>
      </w:r>
      <w:proofErr w:type="gramStart"/>
      <w:r w:rsidRPr="00EC59FB">
        <w:rPr>
          <w:rFonts w:ascii="Times New Roman" w:eastAsia="Calibri" w:hAnsi="Times New Roman" w:cs="Times New Roman"/>
          <w:lang w:eastAsia="en-US" w:bidi="ar-SA"/>
        </w:rPr>
        <w:t>erdő</w:t>
      </w:r>
      <w:proofErr w:type="gramEnd"/>
      <w:r w:rsidRPr="00EC59FB">
        <w:rPr>
          <w:rFonts w:ascii="Times New Roman" w:eastAsia="Calibri" w:hAnsi="Times New Roman" w:cs="Times New Roman"/>
          <w:lang w:eastAsia="en-US" w:bidi="ar-SA"/>
        </w:rPr>
        <w:t xml:space="preserve"> mint életközösség.</w:t>
      </w:r>
      <w:r w:rsidRPr="00EC59FB">
        <w:rPr>
          <w:rFonts w:ascii="Times New Roman" w:eastAsia="Calibri" w:hAnsi="Times New Roman" w:cs="Times New Roman"/>
          <w:i/>
          <w:lang w:eastAsia="en-US" w:bidi="ar-SA"/>
        </w:rPr>
        <w:t xml:space="preserve"> </w:t>
      </w:r>
      <w:r w:rsidRPr="00EC59FB">
        <w:rPr>
          <w:rFonts w:ascii="Times New Roman" w:eastAsia="Calibri" w:hAnsi="Times New Roman" w:cs="Times New Roman"/>
          <w:lang w:eastAsia="en-US" w:bidi="ar-SA"/>
        </w:rPr>
        <w:t xml:space="preserve">Az erdő szintjei, a környezeti tényezők függőleges irányú változásai. </w:t>
      </w:r>
    </w:p>
    <w:p w14:paraId="233D3F2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erdőszintek legjellemzőbb növényeinek (kocsánytalan tölgy, gyertyán, bükk, erdei fenyő, gyepűrózsa, erdei pajzsika, nagy seprűmoha) környezeti igényei, faji jellemzői, testfelépítése, hasznosítása, az életközösségben betöltött szerepe. </w:t>
      </w:r>
    </w:p>
    <w:p w14:paraId="7FAC012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Növényfelismerési gyakorlat erdeink lágyszárú növényeiből, cserjéiből.</w:t>
      </w:r>
    </w:p>
    <w:p w14:paraId="04B5DE9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bidi="ar-SA"/>
        </w:rPr>
      </w:pPr>
      <w:r w:rsidRPr="00EC59FB">
        <w:rPr>
          <w:rFonts w:ascii="Times New Roman" w:eastAsia="Calibri" w:hAnsi="Times New Roman" w:cs="Times New Roman"/>
          <w:lang w:eastAsia="en-US" w:bidi="ar-SA"/>
        </w:rPr>
        <w:t xml:space="preserve">Egy lakóhelyhez közeli, erdei társulásokat (is) tartalmazó védett terület (nemzeti park, tájvédelmi körzet, természetvédelmi terület) felkeresése. </w:t>
      </w:r>
    </w:p>
    <w:p w14:paraId="5027EB3D"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Tölgy-, bükk- és fenyőerdők összehasonlítása</w:t>
      </w:r>
    </w:p>
    <w:p w14:paraId="2678747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erdő növényeinek különböző szempontú csoportosítása. Erdei táplálkozási láncok és hálózatok. A környezetszennyezés és élőhelypusztulás következményei. Erdei életközösség megfigyelése terepen. </w:t>
      </w:r>
    </w:p>
    <w:p w14:paraId="76185231" w14:textId="24E1BB5B"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1E1609A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 xml:space="preserve">Erdei társulásokhoz, azok környezeti </w:t>
      </w:r>
      <w:proofErr w:type="gramStart"/>
      <w:r w:rsidRPr="00EC59FB">
        <w:rPr>
          <w:rFonts w:ascii="Times New Roman" w:eastAsia="Calibri" w:hAnsi="Times New Roman" w:cs="Times New Roman"/>
          <w:lang w:eastAsia="en-US" w:bidi="ar-SA"/>
        </w:rPr>
        <w:t>problémáihoz</w:t>
      </w:r>
      <w:proofErr w:type="gramEnd"/>
      <w:r w:rsidRPr="00EC59FB">
        <w:rPr>
          <w:rFonts w:ascii="Times New Roman" w:eastAsia="Calibri" w:hAnsi="Times New Roman" w:cs="Times New Roman"/>
          <w:lang w:eastAsia="en-US" w:bidi="ar-SA"/>
        </w:rPr>
        <w:t xml:space="preserve"> kötődő kiselőadások, poszterek készítése. Hazai erdőink jellegzetes fafajainak vizsgálata: habitus, kéreg, levél, virág, termés. Bemutató készítése erdeink termőtestes gombáiról. Erdeinkben élő ízeltlábú fajok testfelépítésének vizsgálata nagyítóval, esetleg mikroszkóppal, a tapasztalatok rajzban és/vagy írásban történő rögzítése. </w:t>
      </w:r>
    </w:p>
    <w:p w14:paraId="4E7D1C37"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Bemutató készítése erdeink madarairól: megjelenésük, hangjuk, életmódjuk. Kisfilmek megtekintése erdeink emlősállatairól. A természetjárás viselkedési szabályainak megfogalmazása. Hazai erdők életközösségének ökológiai szemléletű jellemzése. </w:t>
      </w:r>
    </w:p>
    <w:p w14:paraId="30B04DF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növények és gombák táplálkozása közötti különbségek magyarázata. Az ehető és mérgező gombapárok összehasonlítása. </w:t>
      </w:r>
    </w:p>
    <w:p w14:paraId="76AAAF80" w14:textId="77777777" w:rsidR="001E0159" w:rsidRPr="00EC59FB" w:rsidRDefault="001E0159" w:rsidP="001E0159">
      <w:pPr>
        <w:widowControl/>
        <w:autoSpaceDE/>
        <w:autoSpaceDN/>
        <w:spacing w:line="27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vadállomány szabályozása és az élőhely védelme közötti kapcsolat megértése. </w:t>
      </w:r>
    </w:p>
    <w:p w14:paraId="5E8A26CA" w14:textId="77777777" w:rsidR="00EC59FB"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 xml:space="preserve"> </w:t>
      </w:r>
    </w:p>
    <w:p w14:paraId="0D1BAE00" w14:textId="6BBD76F9"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heme="majorEastAsia" w:hAnsi="Times New Roman" w:cs="Times New Roman"/>
          <w:b/>
          <w:sz w:val="24"/>
          <w:szCs w:val="24"/>
          <w:lang w:eastAsia="en-US" w:bidi="ar-SA"/>
        </w:rPr>
        <w:t>Témakör</w:t>
      </w:r>
      <w:r w:rsidRPr="00EC59FB">
        <w:rPr>
          <w:rFonts w:ascii="Times New Roman" w:eastAsia="Times New Roman" w:hAnsi="Times New Roman" w:cs="Times New Roman"/>
          <w:b/>
          <w:smallCaps/>
          <w:sz w:val="24"/>
          <w:szCs w:val="24"/>
          <w:lang w:bidi="ar-SA"/>
        </w:rPr>
        <w:t>:</w:t>
      </w:r>
      <w:r w:rsidRPr="00EC59FB">
        <w:rPr>
          <w:rFonts w:ascii="Times New Roman" w:eastAsia="Times New Roman" w:hAnsi="Times New Roman" w:cs="Times New Roman"/>
          <w:b/>
          <w:sz w:val="24"/>
          <w:szCs w:val="24"/>
          <w:lang w:bidi="ar-SA"/>
        </w:rPr>
        <w:t xml:space="preserve"> A mezők és a szántóföldek életközössége, természeti-környezeti </w:t>
      </w:r>
      <w:proofErr w:type="gramStart"/>
      <w:r w:rsidRPr="00EC59FB">
        <w:rPr>
          <w:rFonts w:ascii="Times New Roman" w:eastAsia="Times New Roman" w:hAnsi="Times New Roman" w:cs="Times New Roman"/>
          <w:b/>
          <w:sz w:val="24"/>
          <w:szCs w:val="24"/>
          <w:lang w:bidi="ar-SA"/>
        </w:rPr>
        <w:t>problémái</w:t>
      </w:r>
      <w:proofErr w:type="gramEnd"/>
    </w:p>
    <w:p w14:paraId="403CE8D0" w14:textId="7836A468" w:rsidR="00724BDB" w:rsidRPr="00EC59FB" w:rsidRDefault="00EC59FB" w:rsidP="00724BDB">
      <w:pPr>
        <w:widowControl/>
        <w:autoSpaceDE/>
        <w:autoSpaceDN/>
        <w:spacing w:after="120" w:line="276" w:lineRule="auto"/>
        <w:contextualSpacing/>
        <w:jc w:val="both"/>
        <w:rPr>
          <w:rFonts w:ascii="Times New Roman" w:eastAsia="Times New Roman" w:hAnsi="Times New Roman" w:cs="Times New Roman"/>
          <w:sz w:val="24"/>
          <w:szCs w:val="24"/>
          <w:lang w:bidi="ar-SA"/>
        </w:rPr>
      </w:pPr>
      <w:r w:rsidRPr="00EC59FB">
        <w:rPr>
          <w:rFonts w:ascii="Times New Roman" w:eastAsia="Times New Roman" w:hAnsi="Times New Roman" w:cs="Times New Roman"/>
          <w:b/>
          <w:sz w:val="24"/>
          <w:szCs w:val="24"/>
          <w:lang w:bidi="ar-SA"/>
        </w:rPr>
        <w:t>Ó</w:t>
      </w:r>
      <w:r w:rsidR="00724BDB">
        <w:rPr>
          <w:rFonts w:ascii="Times New Roman" w:eastAsia="Times New Roman" w:hAnsi="Times New Roman" w:cs="Times New Roman"/>
          <w:b/>
          <w:sz w:val="24"/>
          <w:szCs w:val="24"/>
          <w:lang w:bidi="ar-SA"/>
        </w:rPr>
        <w:t>raszám: 11</w:t>
      </w:r>
      <w:r w:rsidR="001E0159" w:rsidRPr="00EC59FB">
        <w:rPr>
          <w:rFonts w:ascii="Times New Roman" w:eastAsia="Times New Roman" w:hAnsi="Times New Roman" w:cs="Times New Roman"/>
          <w:b/>
          <w:sz w:val="24"/>
          <w:szCs w:val="24"/>
          <w:lang w:bidi="ar-SA"/>
        </w:rPr>
        <w:t xml:space="preserve"> óra</w:t>
      </w:r>
      <w:r w:rsidR="00724BDB">
        <w:rPr>
          <w:rFonts w:ascii="Times New Roman" w:eastAsia="Times New Roman" w:hAnsi="Times New Roman" w:cs="Times New Roman"/>
          <w:b/>
          <w:sz w:val="24"/>
          <w:szCs w:val="24"/>
          <w:lang w:bidi="ar-SA"/>
        </w:rPr>
        <w:t xml:space="preserve">  </w:t>
      </w:r>
      <w:proofErr w:type="gramStart"/>
      <w:r w:rsidR="00724BDB" w:rsidRPr="00EC59FB">
        <w:rPr>
          <w:rFonts w:ascii="Times New Roman" w:eastAsia="Times New Roman" w:hAnsi="Times New Roman" w:cs="Times New Roman"/>
          <w:sz w:val="24"/>
          <w:szCs w:val="24"/>
          <w:lang w:bidi="ar-SA"/>
        </w:rPr>
        <w:t>( benne</w:t>
      </w:r>
      <w:proofErr w:type="gramEnd"/>
      <w:r w:rsidR="00724BDB" w:rsidRPr="00EC59FB">
        <w:rPr>
          <w:rFonts w:ascii="Times New Roman" w:eastAsia="Times New Roman" w:hAnsi="Times New Roman" w:cs="Times New Roman"/>
          <w:sz w:val="24"/>
          <w:szCs w:val="24"/>
          <w:lang w:bidi="ar-SA"/>
        </w:rPr>
        <w:t>: 2 óra összefoglalásra, ellenőrzésre</w:t>
      </w:r>
      <w:r w:rsidR="00724BDB">
        <w:rPr>
          <w:rFonts w:ascii="Times New Roman" w:eastAsia="Times New Roman" w:hAnsi="Times New Roman" w:cs="Times New Roman"/>
          <w:sz w:val="24"/>
          <w:szCs w:val="24"/>
          <w:lang w:bidi="ar-SA"/>
        </w:rPr>
        <w:t xml:space="preserve"> és 2 óra gyakorlásra</w:t>
      </w:r>
      <w:r w:rsidR="00724BDB" w:rsidRPr="00EC59FB">
        <w:rPr>
          <w:rFonts w:ascii="Times New Roman" w:eastAsia="Times New Roman" w:hAnsi="Times New Roman" w:cs="Times New Roman"/>
          <w:sz w:val="24"/>
          <w:szCs w:val="24"/>
          <w:lang w:bidi="ar-SA"/>
        </w:rPr>
        <w:t>)</w:t>
      </w:r>
    </w:p>
    <w:p w14:paraId="7BBC5424" w14:textId="77777777" w:rsidR="00724BDB" w:rsidRPr="00EC59FB" w:rsidRDefault="00724BDB" w:rsidP="00724BDB">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5D96BDF5"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7B023EEF"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növények és állatok életfeltételei.</w:t>
      </w:r>
    </w:p>
    <w:p w14:paraId="4696B6F0" w14:textId="77777777" w:rsidR="00EC59FB" w:rsidRPr="00EC59FB" w:rsidRDefault="00EC59FB"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20355C59" w14:textId="674469AB"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3A24902F"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27BC2A5A"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komplex</w:t>
      </w:r>
      <w:proofErr w:type="gramEnd"/>
      <w:r w:rsidRPr="00EC59FB">
        <w:rPr>
          <w:rFonts w:ascii="Times New Roman" w:eastAsia="Times New Roman" w:hAnsi="Times New Roman" w:cs="Times New Roman"/>
          <w:lang w:bidi="ar-SA"/>
        </w:rPr>
        <w:t xml:space="preserve"> rendszerként értelmezi az élő szervezeteket és az ezekből felépülő élőlénytársulásokat;</w:t>
      </w:r>
    </w:p>
    <w:p w14:paraId="78B178E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 életfeltételek és a testfelépítés közti kapcsolattal;</w:t>
      </w:r>
    </w:p>
    <w:p w14:paraId="4B788804"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azzal, hogy az élő rendszerekbe történő beavatkozás káros hatásokkal járhat. </w:t>
      </w:r>
    </w:p>
    <w:p w14:paraId="6A06E794"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25EF08B6"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fátlan élőlénytársulásainak főbb jellemzőit;</w:t>
      </w:r>
    </w:p>
    <w:p w14:paraId="5E2DEFD4"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megadott szempontok alapján összehasonlítja a rétek és a szántóföldek életközösségeit;</w:t>
      </w:r>
    </w:p>
    <w:p w14:paraId="23567D52"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életközösségként értelmezi a mezőt;</w:t>
      </w:r>
    </w:p>
    <w:p w14:paraId="48127C72"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 rétek életközössége esetén;</w:t>
      </w:r>
    </w:p>
    <w:p w14:paraId="083CEA19"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példákkal bizonyítja, rendszerezi és következtetéseket von le a mezei élőlények környezethez történő alkalmazkodására vonatkozóan;</w:t>
      </w:r>
    </w:p>
    <w:p w14:paraId="23ED7BE7"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táplálékláncokat és azokból táplálékhálózatot állít össze a megismert mezei növény- és állatfajokból;</w:t>
      </w:r>
    </w:p>
    <w:p w14:paraId="68B716F2" w14:textId="77777777" w:rsidR="001E0159" w:rsidRPr="00EC59FB" w:rsidRDefault="001E0159" w:rsidP="001E0159">
      <w:pPr>
        <w:widowControl/>
        <w:numPr>
          <w:ilvl w:val="0"/>
          <w:numId w:val="4"/>
        </w:numPr>
        <w:autoSpaceDE/>
        <w:autoSpaceDN/>
        <w:spacing w:after="16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mutatja be a mezőgazdasági tevékenységek életközösségre gyakorolt hatásait;</w:t>
      </w:r>
    </w:p>
    <w:p w14:paraId="52F82D6F" w14:textId="77777777" w:rsidR="001E0159" w:rsidRPr="00EC59FB" w:rsidRDefault="001E0159" w:rsidP="001E0159">
      <w:pPr>
        <w:widowControl/>
        <w:numPr>
          <w:ilvl w:val="0"/>
          <w:numId w:val="4"/>
        </w:numPr>
        <w:autoSpaceDE/>
        <w:autoSpaceDN/>
        <w:spacing w:after="120" w:line="276" w:lineRule="auto"/>
        <w:ind w:left="357" w:hanging="357"/>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 fátlan társulások természetvédelmi értékével, fontosnak tartja azok védelmét. </w:t>
      </w:r>
    </w:p>
    <w:p w14:paraId="41F318DC" w14:textId="77777777" w:rsidR="00024D5E"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15F3EE44" w14:textId="1BFFDDF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4A08729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Az élő és élettelen környezeti tényezők szerepének bemutatása a mezők kialakulásában</w:t>
      </w:r>
    </w:p>
    <w:p w14:paraId="41217E3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növényzet környezeti igénye és előfordulása közti összefüggés bemutatása a rétek esetén</w:t>
      </w:r>
    </w:p>
    <w:p w14:paraId="3CF4295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mező növényeinek különböző szempontú csoportosítása</w:t>
      </w:r>
    </w:p>
    <w:p w14:paraId="7DE31099"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Mezei táplálkozási láncok és hálózatok</w:t>
      </w:r>
    </w:p>
    <w:p w14:paraId="0B00B28C"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A természeti és a </w:t>
      </w:r>
      <w:proofErr w:type="spellStart"/>
      <w:r w:rsidRPr="00EC59FB">
        <w:rPr>
          <w:rFonts w:ascii="Times New Roman" w:eastAsia="Times New Roman" w:hAnsi="Times New Roman" w:cs="Times New Roman"/>
          <w:lang w:bidi="ar-SA"/>
        </w:rPr>
        <w:t>kultúrtáj</w:t>
      </w:r>
      <w:proofErr w:type="spellEnd"/>
    </w:p>
    <w:p w14:paraId="34CE6D2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mezőgazdasági tevékenység életközösségre gyakorolt hatása</w:t>
      </w:r>
    </w:p>
    <w:p w14:paraId="6E3EC8F5"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Mezei és szántóföldi életközösség megfigyelése terepen</w:t>
      </w:r>
    </w:p>
    <w:p w14:paraId="79B06400"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7EF93DB8"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síkság</w:t>
      </w:r>
      <w:proofErr w:type="gramEnd"/>
      <w:r w:rsidRPr="00EC59FB">
        <w:rPr>
          <w:rFonts w:ascii="Times New Roman" w:eastAsia="Times New Roman" w:hAnsi="Times New Roman" w:cs="Times New Roman"/>
          <w:lang w:bidi="ar-SA"/>
        </w:rPr>
        <w:t xml:space="preserve">, alföld, rét, legelő, mezőgazdaság, </w:t>
      </w:r>
      <w:proofErr w:type="spellStart"/>
      <w:r w:rsidRPr="00EC59FB">
        <w:rPr>
          <w:rFonts w:ascii="Times New Roman" w:eastAsia="Times New Roman" w:hAnsi="Times New Roman" w:cs="Times New Roman"/>
          <w:lang w:bidi="ar-SA"/>
        </w:rPr>
        <w:t>kultúrtáj</w:t>
      </w:r>
      <w:proofErr w:type="spellEnd"/>
      <w:r w:rsidRPr="00EC59FB">
        <w:rPr>
          <w:rFonts w:ascii="Times New Roman" w:eastAsia="Times New Roman" w:hAnsi="Times New Roman" w:cs="Times New Roman"/>
          <w:lang w:bidi="ar-SA"/>
        </w:rPr>
        <w:t>, növénytermesztés, állattenyésztés, szántóföld, fűfélék, rágcsáló, élőhely, alkalmazkodás, életközösség, tápláléklánc, táplálékhálózat</w:t>
      </w:r>
    </w:p>
    <w:p w14:paraId="3AC1C770" w14:textId="0F143CC0"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024D5E">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370CD673"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Az élő és élettelen környezeti tényezők</w:t>
      </w:r>
    </w:p>
    <w:p w14:paraId="028BCD8D"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élő és élettelen környezeti tényezők szerepének bemutatása a mezők kialakulásában. A növényzet környezeti igénye és előfordulása közti összefüggés bemutatása a rétek esetén. A mező növényeinek különböző szempontú csoportosítása. Mezei táplálkozási láncok és hálózatok. </w:t>
      </w:r>
    </w:p>
    <w:p w14:paraId="4859508C" w14:textId="5EF8A9A4"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2573D8C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Egy lakóhelyhez közeli, fátlan társulásokat (is) tartalmazó védett terület (nemzeti park, tájvédelmi körzet, természetvédelmi terület) felkeresése.</w:t>
      </w:r>
    </w:p>
    <w:p w14:paraId="68508443"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Fátlan társulásokhoz, azok környezeti </w:t>
      </w:r>
      <w:proofErr w:type="gramStart"/>
      <w:r w:rsidRPr="00EC59FB">
        <w:rPr>
          <w:rFonts w:ascii="Times New Roman" w:eastAsia="Calibri" w:hAnsi="Times New Roman" w:cs="Times New Roman"/>
          <w:lang w:eastAsia="en-US" w:bidi="ar-SA"/>
        </w:rPr>
        <w:t>problémáihoz</w:t>
      </w:r>
      <w:proofErr w:type="gramEnd"/>
      <w:r w:rsidRPr="00EC59FB">
        <w:rPr>
          <w:rFonts w:ascii="Times New Roman" w:eastAsia="Calibri" w:hAnsi="Times New Roman" w:cs="Times New Roman"/>
          <w:lang w:eastAsia="en-US" w:bidi="ar-SA"/>
        </w:rPr>
        <w:t xml:space="preserve"> kötődő kiselőadások, poszterek készítése.</w:t>
      </w:r>
    </w:p>
    <w:p w14:paraId="73EEF818"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Növényfelismerési gyakorlat mezők lágyszárú növényeiből, cserjéiből.</w:t>
      </w:r>
    </w:p>
    <w:p w14:paraId="31B0B74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A mező legismertebb gyógynövényeinek és felhasználási lehetőségeinek megismerése.</w:t>
      </w:r>
    </w:p>
    <w:p w14:paraId="6374746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Fűfélék testfelépítésének vizsgálata, tapasztalatok összegzése több természettudományos terület ismeretanyagának felhasználásával.</w:t>
      </w:r>
    </w:p>
    <w:p w14:paraId="05A2DAE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Gabonamagvak anyagainak kimutatása, tapasztalatok összegzése több természettudományos terület ismeretanyagának felhasználásával.</w:t>
      </w:r>
    </w:p>
    <w:p w14:paraId="53B3B17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mezőn élő ízeltlábú fajok testfelépítésének vizsgálata nagyítóval, esetleg sztereómikroszkóppal, a tapasztalatok rajzban és/vagy írásban történő rögzítése.</w:t>
      </w:r>
    </w:p>
    <w:p w14:paraId="2FAB35B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Bemutató készítése, kisfilmek megtekintése a mező madarairól, emlősállatairól.</w:t>
      </w:r>
    </w:p>
    <w:p w14:paraId="56394689"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 xml:space="preserve">2. A természeti és a </w:t>
      </w:r>
      <w:proofErr w:type="spellStart"/>
      <w:r w:rsidRPr="00EC59FB">
        <w:rPr>
          <w:rFonts w:ascii="Times New Roman" w:eastAsiaTheme="majorEastAsia" w:hAnsi="Times New Roman" w:cs="Times New Roman"/>
          <w:i/>
          <w:iCs/>
          <w:sz w:val="24"/>
          <w:lang w:eastAsia="en-US" w:bidi="ar-SA"/>
        </w:rPr>
        <w:t>kultúrtáj</w:t>
      </w:r>
      <w:proofErr w:type="spellEnd"/>
    </w:p>
    <w:p w14:paraId="6E53DC6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mezőgazdasági tevékenység életközösségre gyakorolt hatása. Mezei és szántóföldi életközösség megfigyelése terepen. </w:t>
      </w:r>
    </w:p>
    <w:p w14:paraId="223BEF3B" w14:textId="51B08918"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705575B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természeti és a </w:t>
      </w:r>
      <w:proofErr w:type="spellStart"/>
      <w:r w:rsidRPr="00EC59FB">
        <w:rPr>
          <w:rFonts w:ascii="Times New Roman" w:eastAsia="Calibri" w:hAnsi="Times New Roman" w:cs="Times New Roman"/>
          <w:lang w:eastAsia="en-US" w:bidi="ar-SA"/>
        </w:rPr>
        <w:t>kultúrtáj</w:t>
      </w:r>
      <w:proofErr w:type="spellEnd"/>
      <w:r w:rsidRPr="00EC59FB">
        <w:rPr>
          <w:rFonts w:ascii="Times New Roman" w:eastAsia="Calibri" w:hAnsi="Times New Roman" w:cs="Times New Roman"/>
          <w:lang w:eastAsia="en-US" w:bidi="ar-SA"/>
        </w:rPr>
        <w:t xml:space="preserve"> összehasonlítása. A gazdasági tevékenység életközösségre gyakorolt hatásának bemutatása példákon. A füves puszták jellegzetes növényei: fűfélék, gyógy- és gyomnövények, jellemzőik, jelentőségük. </w:t>
      </w:r>
    </w:p>
    <w:p w14:paraId="19929C3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Termesztett növényei: búza, kukorica, napraforgó; jellegzetes szerveik, termesztésük, felhasználásuk. Az életközösség állatai: sáskák, szöcskék, gyíkok, fácán, mezei pocok, mezei nyúl, egerészölyv szervezete, életmódja.</w:t>
      </w:r>
    </w:p>
    <w:p w14:paraId="50227F54"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287ED70C" w14:textId="03D2FC3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 xml:space="preserve">Témakör: Vízi és vízparti életközösségek és természeti-környezeti </w:t>
      </w:r>
      <w:proofErr w:type="gramStart"/>
      <w:r w:rsidRPr="00EC59FB">
        <w:rPr>
          <w:rFonts w:ascii="Times New Roman" w:eastAsiaTheme="majorEastAsia" w:hAnsi="Times New Roman" w:cs="Times New Roman"/>
          <w:b/>
          <w:sz w:val="24"/>
          <w:szCs w:val="24"/>
          <w:lang w:eastAsia="en-US" w:bidi="ar-SA"/>
        </w:rPr>
        <w:t>problémái</w:t>
      </w:r>
      <w:proofErr w:type="gramEnd"/>
    </w:p>
    <w:p w14:paraId="4B016C74" w14:textId="77777777" w:rsidR="00724BDB" w:rsidRPr="00EC59FB" w:rsidRDefault="00EC59FB" w:rsidP="00724BDB">
      <w:pPr>
        <w:widowControl/>
        <w:autoSpaceDE/>
        <w:autoSpaceDN/>
        <w:spacing w:after="120" w:line="276" w:lineRule="auto"/>
        <w:contextualSpacing/>
        <w:jc w:val="both"/>
        <w:rPr>
          <w:rFonts w:ascii="Times New Roman" w:eastAsia="Times New Roman" w:hAnsi="Times New Roman" w:cs="Times New Roman"/>
          <w:sz w:val="24"/>
          <w:szCs w:val="24"/>
          <w:lang w:bidi="ar-SA"/>
        </w:rPr>
      </w:pPr>
      <w:r>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 10 óra</w:t>
      </w:r>
      <w:r w:rsidR="00724BDB">
        <w:rPr>
          <w:rFonts w:ascii="Times New Roman" w:eastAsiaTheme="majorEastAsia" w:hAnsi="Times New Roman" w:cs="Times New Roman"/>
          <w:b/>
          <w:sz w:val="24"/>
          <w:szCs w:val="24"/>
          <w:lang w:eastAsia="en-US" w:bidi="ar-SA"/>
        </w:rPr>
        <w:t xml:space="preserve"> </w:t>
      </w:r>
      <w:proofErr w:type="gramStart"/>
      <w:r w:rsidR="00724BDB" w:rsidRPr="00EC59FB">
        <w:rPr>
          <w:rFonts w:ascii="Times New Roman" w:eastAsia="Times New Roman" w:hAnsi="Times New Roman" w:cs="Times New Roman"/>
          <w:sz w:val="24"/>
          <w:szCs w:val="24"/>
          <w:lang w:bidi="ar-SA"/>
        </w:rPr>
        <w:t>( benne</w:t>
      </w:r>
      <w:proofErr w:type="gramEnd"/>
      <w:r w:rsidR="00724BDB" w:rsidRPr="00EC59FB">
        <w:rPr>
          <w:rFonts w:ascii="Times New Roman" w:eastAsia="Times New Roman" w:hAnsi="Times New Roman" w:cs="Times New Roman"/>
          <w:sz w:val="24"/>
          <w:szCs w:val="24"/>
          <w:lang w:bidi="ar-SA"/>
        </w:rPr>
        <w:t>: 2 óra összefoglalásra, ellenőrzésre)</w:t>
      </w:r>
    </w:p>
    <w:p w14:paraId="10AA78CF" w14:textId="77777777" w:rsidR="00724BDB" w:rsidRPr="00EC59FB" w:rsidRDefault="00724BDB" w:rsidP="00724BDB">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743A4042" w14:textId="7C9EEE81"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79C01DF5"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5A4A351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komplex</w:t>
      </w:r>
      <w:proofErr w:type="gramEnd"/>
      <w:r w:rsidRPr="00EC59FB">
        <w:rPr>
          <w:rFonts w:ascii="Times New Roman" w:eastAsia="Times New Roman" w:hAnsi="Times New Roman" w:cs="Times New Roman"/>
          <w:lang w:bidi="ar-SA"/>
        </w:rPr>
        <w:t xml:space="preserve"> rendszerként értelmezi az élő szervezeteket és az ezekből felépülő élőlénytársulásokat;</w:t>
      </w:r>
    </w:p>
    <w:p w14:paraId="6BE49623"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az életfeltételek és a testfelépítés közti kapcsolattal;</w:t>
      </w:r>
    </w:p>
    <w:p w14:paraId="3B60BF8A"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 xml:space="preserve">tisztában van azzal, hogy az élő rendszerekbe történő beavatkozás káros hatásokkal járhat. </w:t>
      </w:r>
    </w:p>
    <w:p w14:paraId="09A0F0AC"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7E3D9A4C"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vízi és vízparti élőlénytársulásainak főbb jellemzőit;</w:t>
      </w:r>
    </w:p>
    <w:p w14:paraId="1C554F12"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életközösségként értelmezi a vizes élőhelyeket; </w:t>
      </w:r>
    </w:p>
    <w:p w14:paraId="0FC729F4"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összehasonlítja a vízi és szárazföldi élőhelyek környezeti tényezőit; </w:t>
      </w:r>
    </w:p>
    <w:p w14:paraId="66A122E5"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 vízi és vízparti életközösségek esetén;</w:t>
      </w:r>
    </w:p>
    <w:p w14:paraId="4EC4A04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példákkal bizonyítja, rendszerezi és következtetéseket von le a vízi élőlények környezethez történő alkalmazkodására vonatkozóan; </w:t>
      </w:r>
    </w:p>
    <w:p w14:paraId="6846A680"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táplálékláncokat és ezekből táplálékhálózatot állít össze a megismert vízi és vízparti növény- és állatfajokból; </w:t>
      </w:r>
    </w:p>
    <w:p w14:paraId="796E785A"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bemutatja a vízhasznosítás és a vízszennyezés életközösségre gyakorolt hatásait;</w:t>
      </w:r>
    </w:p>
    <w:p w14:paraId="1E0C1E91"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 vízi társulások természetvédelmi értékével, fontosnak tartja azok védelmét. </w:t>
      </w:r>
    </w:p>
    <w:p w14:paraId="51FD5C8B"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7FD41F5A"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vízi és a szárazföldi élőhely környezeti tényezői</w:t>
      </w:r>
    </w:p>
    <w:p w14:paraId="07C3BE41"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vízi növények környezeti igényei és térbeli elhelyezkedésük közti összefüggés</w:t>
      </w:r>
    </w:p>
    <w:p w14:paraId="7B666F25"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vízi növények és állatok szerveinek alkalmazkodása a vízi és vízparti környezethez</w:t>
      </w:r>
    </w:p>
    <w:p w14:paraId="23C2CCBD"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Vízi táplálékláncok és -hálózatok</w:t>
      </w:r>
    </w:p>
    <w:p w14:paraId="03353087"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vízparti növények környezetvédelmi és gazdasági jelentősége</w:t>
      </w:r>
    </w:p>
    <w:p w14:paraId="2A93518F"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vízszennyezés hatása a vízi életközösségekre</w:t>
      </w:r>
    </w:p>
    <w:p w14:paraId="70AC9C5C"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Egy vizes élőhely életközösségének megfigyelése terepen</w:t>
      </w:r>
    </w:p>
    <w:p w14:paraId="28F77C38"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3965417E"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hínárnövényzet</w:t>
      </w:r>
      <w:proofErr w:type="gramEnd"/>
      <w:r w:rsidRPr="00EC59FB">
        <w:rPr>
          <w:rFonts w:ascii="Times New Roman" w:eastAsia="Times New Roman" w:hAnsi="Times New Roman" w:cs="Times New Roman"/>
          <w:lang w:bidi="ar-SA"/>
        </w:rPr>
        <w:t>, ligeterdő, légzőgyökérzet, kopoltyú, úszóláb, gázlóláb, lemezes csőr, költöző madár, élőhely, alkalmazkodás, életközösség, tápláléklánc, táplálékhálózat, vízgazdálkodás, vízszennyezés, folyószabályozás, ártér, mocsárlecsapolás</w:t>
      </w:r>
    </w:p>
    <w:p w14:paraId="0DB4AB25"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7C8E4DBF" w14:textId="7F077D13"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024D5E">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7A498375"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 vízi és a szárazföldi élőhely környezeti tényezői</w:t>
      </w:r>
    </w:p>
    <w:p w14:paraId="71450F1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vízi növények környezeti igényei és térbeli elhelyezkedésük közti összefüggés. A vízi növények és állatok szerveinek alkalmazkodása a vízi és vízparti környezethez. Vízi táplálékláncok és – hálózatok. </w:t>
      </w:r>
    </w:p>
    <w:p w14:paraId="01601137" w14:textId="240FC73C"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5D811F34" w14:textId="77777777" w:rsidR="001E0159" w:rsidRPr="00EC59FB" w:rsidRDefault="001E0159" w:rsidP="001E0159">
      <w:pPr>
        <w:widowControl/>
        <w:autoSpaceDE/>
        <w:autoSpaceDN/>
        <w:spacing w:line="278" w:lineRule="auto"/>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vízi és a szárazföldi élőhely környezeti tényezőinek összehasonlítása. A növények környezeti igényei és térbeli elrendeződése közötti összefüggés bemutatása egy </w:t>
      </w:r>
      <w:proofErr w:type="gramStart"/>
      <w:r w:rsidRPr="00EC59FB">
        <w:rPr>
          <w:rFonts w:ascii="Times New Roman" w:eastAsia="Calibri" w:hAnsi="Times New Roman" w:cs="Times New Roman"/>
          <w:lang w:eastAsia="en-US" w:bidi="ar-SA"/>
        </w:rPr>
        <w:t>konkrét</w:t>
      </w:r>
      <w:proofErr w:type="gramEnd"/>
      <w:r w:rsidRPr="00EC59FB">
        <w:rPr>
          <w:rFonts w:ascii="Times New Roman" w:eastAsia="Calibri" w:hAnsi="Times New Roman" w:cs="Times New Roman"/>
          <w:lang w:eastAsia="en-US" w:bidi="ar-SA"/>
        </w:rPr>
        <w:t xml:space="preserve"> vízi, vagy vízparti társulás példáján. A növényi szervek környezethez való alkalmazkodásának bemutatása </w:t>
      </w:r>
      <w:proofErr w:type="gramStart"/>
      <w:r w:rsidRPr="00EC59FB">
        <w:rPr>
          <w:rFonts w:ascii="Times New Roman" w:eastAsia="Calibri" w:hAnsi="Times New Roman" w:cs="Times New Roman"/>
          <w:lang w:eastAsia="en-US" w:bidi="ar-SA"/>
        </w:rPr>
        <w:t>konkrét</w:t>
      </w:r>
      <w:proofErr w:type="gramEnd"/>
      <w:r w:rsidRPr="00EC59FB">
        <w:rPr>
          <w:rFonts w:ascii="Times New Roman" w:eastAsia="Calibri" w:hAnsi="Times New Roman" w:cs="Times New Roman"/>
          <w:lang w:eastAsia="en-US" w:bidi="ar-SA"/>
        </w:rPr>
        <w:t xml:space="preserve"> példákon. </w:t>
      </w:r>
    </w:p>
    <w:p w14:paraId="3D96FEE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megismerési algoritmusok alkalmazása a lágy- és fásszárú növények leírása és a gerinces és a gerinctelen állatok bemutatása során. során.</w:t>
      </w:r>
    </w:p>
    <w:p w14:paraId="64BD061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Egy lakóhelyhez közeli, vízi társulásokat (is) tartalmazó védett terület (nemzeti park, tájvédelmi körzet, természetvédelmi terület) felkeresése. </w:t>
      </w:r>
    </w:p>
    <w:p w14:paraId="42A02A2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b/>
          <w:bCs/>
          <w:sz w:val="24"/>
          <w:szCs w:val="24"/>
          <w:lang w:eastAsia="en-US" w:bidi="ar-SA"/>
        </w:rPr>
      </w:pPr>
      <w:r w:rsidRPr="00EC59FB">
        <w:rPr>
          <w:rFonts w:ascii="Times New Roman" w:eastAsia="Calibri" w:hAnsi="Times New Roman" w:cs="Times New Roman"/>
          <w:lang w:eastAsia="en-US" w:bidi="ar-SA"/>
        </w:rPr>
        <w:t xml:space="preserve">Papucsállatka-tenyészet készítése, </w:t>
      </w:r>
      <w:proofErr w:type="spellStart"/>
      <w:r w:rsidRPr="00EC59FB">
        <w:rPr>
          <w:rFonts w:ascii="Times New Roman" w:eastAsia="Calibri" w:hAnsi="Times New Roman" w:cs="Times New Roman"/>
          <w:lang w:eastAsia="en-US" w:bidi="ar-SA"/>
        </w:rPr>
        <w:t>planktonikus</w:t>
      </w:r>
      <w:proofErr w:type="spellEnd"/>
      <w:r w:rsidRPr="00EC59FB">
        <w:rPr>
          <w:rFonts w:ascii="Times New Roman" w:eastAsia="Calibri" w:hAnsi="Times New Roman" w:cs="Times New Roman"/>
          <w:lang w:eastAsia="en-US" w:bidi="ar-SA"/>
        </w:rPr>
        <w:t xml:space="preserve"> élőlények testfelépítésének vizsgálata nagyítóval, esetleg sztereómikroszkóppal, a tapasztalatok rajzban és/vagy írásban történő rögzítése.</w:t>
      </w:r>
    </w:p>
    <w:p w14:paraId="157CF22F"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b/>
          <w:bCs/>
          <w:sz w:val="24"/>
          <w:szCs w:val="24"/>
          <w:lang w:eastAsia="en-US" w:bidi="ar-SA"/>
        </w:rPr>
      </w:pPr>
      <w:r w:rsidRPr="00EC59FB">
        <w:rPr>
          <w:rFonts w:ascii="Times New Roman" w:eastAsia="Calibri" w:hAnsi="Times New Roman" w:cs="Times New Roman"/>
          <w:lang w:eastAsia="en-US" w:bidi="ar-SA"/>
        </w:rPr>
        <w:t>Moszatok, lágy szárú vízi és vízparti növények testfelépítésének vizsgálata, a tapasztalatok rajzban és/vagy írásban történő rögzítése.</w:t>
      </w:r>
    </w:p>
    <w:p w14:paraId="75639F68"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b/>
          <w:bCs/>
          <w:sz w:val="24"/>
          <w:szCs w:val="24"/>
          <w:lang w:eastAsia="en-US" w:bidi="ar-SA"/>
        </w:rPr>
      </w:pPr>
      <w:r w:rsidRPr="00EC59FB">
        <w:rPr>
          <w:rFonts w:ascii="Times New Roman" w:eastAsia="Calibri" w:hAnsi="Times New Roman" w:cs="Times New Roman"/>
          <w:lang w:eastAsia="en-US" w:bidi="ar-SA"/>
        </w:rPr>
        <w:t>Vízparti fák összehasonlító vizsgálata: sűrűségük, keménységük, virágzatuk, levelük, kérgük, a tapasztalatok rajzban és/vagy írásban történő rögzítése.</w:t>
      </w:r>
    </w:p>
    <w:p w14:paraId="09E74AAD"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b/>
          <w:bCs/>
          <w:sz w:val="24"/>
          <w:szCs w:val="24"/>
          <w:lang w:eastAsia="en-US" w:bidi="ar-SA"/>
        </w:rPr>
      </w:pPr>
      <w:r w:rsidRPr="00EC59FB">
        <w:rPr>
          <w:rFonts w:ascii="Times New Roman" w:eastAsia="Calibri" w:hAnsi="Times New Roman" w:cs="Times New Roman"/>
          <w:lang w:eastAsia="en-US" w:bidi="ar-SA"/>
        </w:rPr>
        <w:t xml:space="preserve">Vízi és vízparti állatok testalakjának megfigyelése, </w:t>
      </w:r>
      <w:proofErr w:type="spellStart"/>
      <w:r w:rsidRPr="00EC59FB">
        <w:rPr>
          <w:rFonts w:ascii="Times New Roman" w:eastAsia="Calibri" w:hAnsi="Times New Roman" w:cs="Times New Roman"/>
          <w:lang w:eastAsia="en-US" w:bidi="ar-SA"/>
        </w:rPr>
        <w:t>kültakarójuk</w:t>
      </w:r>
      <w:proofErr w:type="spellEnd"/>
      <w:r w:rsidRPr="00EC59FB">
        <w:rPr>
          <w:rFonts w:ascii="Times New Roman" w:eastAsia="Calibri" w:hAnsi="Times New Roman" w:cs="Times New Roman"/>
          <w:lang w:eastAsia="en-US" w:bidi="ar-SA"/>
        </w:rPr>
        <w:t xml:space="preserve"> vizsgálata, a tapasztalatok rajzban és/vagy írásban történő rögzítése.</w:t>
      </w:r>
    </w:p>
    <w:p w14:paraId="092885E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Vízi puhatestűek és halak légzésvizsgálata, valamint az úszóhólyag működésének modellezése, a tapasztalatok rajzban és/vagy írásban történő rögzítése.</w:t>
      </w:r>
    </w:p>
    <w:p w14:paraId="72A6759D"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A vízparti növények környezetvédelmi és gazdasági jelentősége</w:t>
      </w:r>
    </w:p>
    <w:p w14:paraId="76FB01C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A vízszennyezés hatása a vízi életközösségekre. Egy vizes élőhely életközösségének megfigyelése terepen.</w:t>
      </w:r>
    </w:p>
    <w:p w14:paraId="1680A908" w14:textId="1F9EC53B"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60E15B1E"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b/>
          <w:bCs/>
          <w:sz w:val="24"/>
          <w:szCs w:val="24"/>
          <w:lang w:eastAsia="en-US" w:bidi="ar-SA"/>
        </w:rPr>
      </w:pPr>
      <w:r w:rsidRPr="00EC59FB">
        <w:rPr>
          <w:rFonts w:ascii="Times New Roman" w:eastAsia="Calibri" w:hAnsi="Times New Roman" w:cs="Times New Roman"/>
          <w:lang w:eastAsia="en-US" w:bidi="ar-SA"/>
        </w:rPr>
        <w:t xml:space="preserve">A vízparti növények környezetvédelmi és gazdasági jelentőségének bemutatása </w:t>
      </w:r>
      <w:proofErr w:type="gramStart"/>
      <w:r w:rsidRPr="00EC59FB">
        <w:rPr>
          <w:rFonts w:ascii="Times New Roman" w:eastAsia="Calibri" w:hAnsi="Times New Roman" w:cs="Times New Roman"/>
          <w:lang w:eastAsia="en-US" w:bidi="ar-SA"/>
        </w:rPr>
        <w:t>konkrét</w:t>
      </w:r>
      <w:proofErr w:type="gramEnd"/>
      <w:r w:rsidRPr="00EC59FB">
        <w:rPr>
          <w:rFonts w:ascii="Times New Roman" w:eastAsia="Calibri" w:hAnsi="Times New Roman" w:cs="Times New Roman"/>
          <w:lang w:eastAsia="en-US" w:bidi="ar-SA"/>
        </w:rPr>
        <w:t xml:space="preserve"> példákon. </w:t>
      </w:r>
    </w:p>
    <w:p w14:paraId="4071651E"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Vízi és vízparti gerinces állatokról szóló kisfilmek megtekintése.</w:t>
      </w:r>
    </w:p>
    <w:p w14:paraId="5940F3D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Egy szennyvíztisztító telep felkeresése.</w:t>
      </w:r>
    </w:p>
    <w:p w14:paraId="2BD80F19"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Vízi társulásokhoz, azok környezeti </w:t>
      </w:r>
      <w:proofErr w:type="gramStart"/>
      <w:r w:rsidRPr="00EC59FB">
        <w:rPr>
          <w:rFonts w:ascii="Times New Roman" w:eastAsia="Calibri" w:hAnsi="Times New Roman" w:cs="Times New Roman"/>
          <w:lang w:eastAsia="en-US" w:bidi="ar-SA"/>
        </w:rPr>
        <w:t>problémáihoz</w:t>
      </w:r>
      <w:proofErr w:type="gramEnd"/>
      <w:r w:rsidRPr="00EC59FB">
        <w:rPr>
          <w:rFonts w:ascii="Times New Roman" w:eastAsia="Calibri" w:hAnsi="Times New Roman" w:cs="Times New Roman"/>
          <w:lang w:eastAsia="en-US" w:bidi="ar-SA"/>
        </w:rPr>
        <w:t xml:space="preserve"> kötődő kiselőadások, poszterek készítése. </w:t>
      </w:r>
    </w:p>
    <w:p w14:paraId="1AC7F333" w14:textId="77777777" w:rsidR="001E0159" w:rsidRPr="00EC59FB" w:rsidRDefault="001E0159" w:rsidP="001E0159">
      <w:pPr>
        <w:widowControl/>
        <w:autoSpaceDE/>
        <w:autoSpaceDN/>
        <w:spacing w:line="258" w:lineRule="auto"/>
        <w:ind w:right="62"/>
        <w:contextualSpacing/>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emberi tevékenység hatásainak elemzése, a környezetszennyezés és az ember egészsége közötti összefüggés felismerése. Az állatok egyedszáma, veszélyeztetettsége és védettsége közötti összefüggés elemzése. </w:t>
      </w:r>
    </w:p>
    <w:p w14:paraId="1C3F2291"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4B229F66"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0A49D8EF"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4E140A3C"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Témakör: Az energia</w:t>
      </w:r>
    </w:p>
    <w:p w14:paraId="76AF5BF3" w14:textId="77777777" w:rsidR="00724BDB" w:rsidRPr="00EC59FB" w:rsidRDefault="00EC59FB" w:rsidP="00724BDB">
      <w:pPr>
        <w:widowControl/>
        <w:autoSpaceDE/>
        <w:autoSpaceDN/>
        <w:spacing w:after="120" w:line="276" w:lineRule="auto"/>
        <w:contextualSpacing/>
        <w:jc w:val="both"/>
        <w:rPr>
          <w:rFonts w:ascii="Times New Roman" w:eastAsia="Times New Roman" w:hAnsi="Times New Roman" w:cs="Times New Roman"/>
          <w:sz w:val="24"/>
          <w:szCs w:val="24"/>
          <w:lang w:bidi="ar-SA"/>
        </w:rPr>
      </w:pPr>
      <w:r>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 6 óra</w:t>
      </w:r>
      <w:r w:rsidR="00724BDB">
        <w:rPr>
          <w:rFonts w:ascii="Times New Roman" w:eastAsiaTheme="majorEastAsia" w:hAnsi="Times New Roman" w:cs="Times New Roman"/>
          <w:b/>
          <w:sz w:val="24"/>
          <w:szCs w:val="24"/>
          <w:lang w:eastAsia="en-US" w:bidi="ar-SA"/>
        </w:rPr>
        <w:t xml:space="preserve"> </w:t>
      </w:r>
      <w:proofErr w:type="gramStart"/>
      <w:r w:rsidR="00724BDB" w:rsidRPr="00EC59FB">
        <w:rPr>
          <w:rFonts w:ascii="Times New Roman" w:eastAsia="Times New Roman" w:hAnsi="Times New Roman" w:cs="Times New Roman"/>
          <w:sz w:val="24"/>
          <w:szCs w:val="24"/>
          <w:lang w:bidi="ar-SA"/>
        </w:rPr>
        <w:t>( benne</w:t>
      </w:r>
      <w:proofErr w:type="gramEnd"/>
      <w:r w:rsidR="00724BDB" w:rsidRPr="00EC59FB">
        <w:rPr>
          <w:rFonts w:ascii="Times New Roman" w:eastAsia="Times New Roman" w:hAnsi="Times New Roman" w:cs="Times New Roman"/>
          <w:sz w:val="24"/>
          <w:szCs w:val="24"/>
          <w:lang w:bidi="ar-SA"/>
        </w:rPr>
        <w:t>: 2 óra összefoglalásra, ellenőrzésre)</w:t>
      </w:r>
    </w:p>
    <w:p w14:paraId="40677F06" w14:textId="77777777" w:rsidR="00724BDB" w:rsidRPr="00EC59FB" w:rsidRDefault="00724BDB" w:rsidP="00724BDB">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42666DFF"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Előzetes ismeretek</w:t>
      </w:r>
    </w:p>
    <w:p w14:paraId="6E9696E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Kölcsönhatások felismerése a hang, a fény és a hő terjedésével kapcsolatban.</w:t>
      </w:r>
    </w:p>
    <w:p w14:paraId="22279F11"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Tanulási eredmények</w:t>
      </w:r>
    </w:p>
    <w:p w14:paraId="650E1AED"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692BE870"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összetett rendszerként értelmezi az egyes földi szférák működését;</w:t>
      </w:r>
    </w:p>
    <w:p w14:paraId="5480F192"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ismeri a természeti erőforrások energiatermelésben betöltött szerepét;</w:t>
      </w:r>
    </w:p>
    <w:p w14:paraId="71C0428E"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tisztában van a természeti erők szerepével a felszínalakításban.</w:t>
      </w:r>
    </w:p>
    <w:p w14:paraId="77C63D97"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0B35BB60"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csoportosítja az energiahordozókat különböző szempontok alapján;</w:t>
      </w:r>
    </w:p>
    <w:p w14:paraId="27620C8C"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példákat hoz a megújuló és a nem megújuló energiaforrások felhasználására; </w:t>
      </w:r>
    </w:p>
    <w:p w14:paraId="778812F3"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megismeri az energiatermelés hatását a természetes és a mesterséges környezetre;</w:t>
      </w:r>
    </w:p>
    <w:p w14:paraId="3A4BE80B"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megfigyeléseken és kísérleten keresztül megismeri az energiatermelésben szerepet játszó anyagokat és az energiatermelés folyamatát.</w:t>
      </w:r>
    </w:p>
    <w:p w14:paraId="0D11B9E7"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7C158677"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Energiahordozók csoportosítása</w:t>
      </w:r>
    </w:p>
    <w:p w14:paraId="60D4823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Energiahordozók fajtái</w:t>
      </w:r>
    </w:p>
    <w:p w14:paraId="53950D24"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Energiatakarékosság</w:t>
      </w:r>
    </w:p>
    <w:p w14:paraId="1825F3A6"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Megújuló és nem megújuló energiaforrások összehasonlítása</w:t>
      </w:r>
    </w:p>
    <w:p w14:paraId="0300EB6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bányászat környezeti hatásai</w:t>
      </w:r>
    </w:p>
    <w:p w14:paraId="55541F9E"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Légszennyező anyagok és hatásaik</w:t>
      </w:r>
    </w:p>
    <w:p w14:paraId="778BC2F1" w14:textId="77777777" w:rsidR="00024D5E"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174DCFA3" w14:textId="6D1C739A"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1F236587"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energia, energiaforrás, megújuló energiaforrás, nem megújuló energiaforrás, energiahordozó, energiatakarékosság, bánya, bányászat, szénféleségek, kőolaj, földgáz, napenergia, vízenergia, szélenergia, szmog, savas eső, üvegházhatás, </w:t>
      </w:r>
      <w:proofErr w:type="gramStart"/>
      <w:r w:rsidRPr="00EC59FB">
        <w:rPr>
          <w:rFonts w:ascii="Times New Roman" w:eastAsia="Times New Roman" w:hAnsi="Times New Roman" w:cs="Times New Roman"/>
          <w:lang w:bidi="ar-SA"/>
        </w:rPr>
        <w:t>globális</w:t>
      </w:r>
      <w:proofErr w:type="gramEnd"/>
      <w:r w:rsidRPr="00EC59FB">
        <w:rPr>
          <w:rFonts w:ascii="Times New Roman" w:eastAsia="Times New Roman" w:hAnsi="Times New Roman" w:cs="Times New Roman"/>
          <w:lang w:bidi="ar-SA"/>
        </w:rPr>
        <w:t xml:space="preserve"> éghajlatváltozás</w:t>
      </w:r>
    </w:p>
    <w:p w14:paraId="3845A778"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2BFAA032" w14:textId="38DC86D3"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w:t>
      </w:r>
      <w:r w:rsidR="00024D5E">
        <w:rPr>
          <w:rFonts w:ascii="Times New Roman" w:eastAsiaTheme="majorEastAsia" w:hAnsi="Times New Roman" w:cs="Times New Roman"/>
          <w:b/>
          <w:sz w:val="24"/>
          <w:szCs w:val="24"/>
          <w:lang w:eastAsia="en-US" w:bidi="ar-SA"/>
        </w:rPr>
        <w:t xml:space="preserve"> és a hozzá kapcsolódó </w:t>
      </w:r>
      <w:r w:rsidRPr="00EC59FB">
        <w:rPr>
          <w:rFonts w:ascii="Times New Roman" w:eastAsiaTheme="majorEastAsia" w:hAnsi="Times New Roman" w:cs="Times New Roman"/>
          <w:b/>
          <w:sz w:val="24"/>
          <w:szCs w:val="24"/>
          <w:lang w:eastAsia="en-US" w:bidi="ar-SA"/>
        </w:rPr>
        <w:t>tevékenységek</w:t>
      </w:r>
    </w:p>
    <w:p w14:paraId="48E061D3"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imes New Roman" w:hAnsi="Times New Roman" w:cs="Times New Roman"/>
          <w:i/>
          <w:iCs/>
          <w:sz w:val="24"/>
          <w:lang w:bidi="ar-SA"/>
        </w:rPr>
      </w:pPr>
      <w:r w:rsidRPr="00EC59FB">
        <w:rPr>
          <w:rFonts w:ascii="Times New Roman" w:eastAsiaTheme="majorEastAsia" w:hAnsi="Times New Roman" w:cs="Times New Roman"/>
          <w:i/>
          <w:iCs/>
          <w:sz w:val="24"/>
          <w:lang w:eastAsia="en-US" w:bidi="ar-SA"/>
        </w:rPr>
        <w:t>1. Energiahordozók</w:t>
      </w:r>
    </w:p>
    <w:p w14:paraId="6315B65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Energiahordozók csoportosítása. Energiahordozók fajtái. Energiatakarékosság. Megújuló és nem megújuló energiaforrások összehasonlítása. A bányászat környezeti hatásai. Légszennyező anyagok és hatásaik</w:t>
      </w:r>
    </w:p>
    <w:p w14:paraId="53001306" w14:textId="6054DC0A"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44E69F9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Az energiahordozók csoportosítása különböző szempontok alapján. A mindennapi életből hozott példákon keresztül az energiafajták és az energiaátalakulások csoportosítása. Példák a megújuló és a nem megújuló energiaforrások felhasználására. </w:t>
      </w:r>
    </w:p>
    <w:p w14:paraId="5E85A94A"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bidi="ar-SA"/>
        </w:rPr>
      </w:pPr>
      <w:r w:rsidRPr="00EC59FB">
        <w:rPr>
          <w:rFonts w:ascii="Times New Roman" w:eastAsia="Calibri" w:hAnsi="Times New Roman" w:cs="Times New Roman"/>
          <w:lang w:eastAsia="en-US" w:bidi="ar-SA"/>
        </w:rPr>
        <w:t>Az energiatermelés környezeti hatásaihoz kötődő szövegrészek elemzése.</w:t>
      </w:r>
      <w:r w:rsidRPr="00EC59FB">
        <w:rPr>
          <w:rFonts w:ascii="Times New Roman" w:eastAsia="Calibri" w:hAnsi="Times New Roman" w:cs="Times New Roman"/>
          <w:lang w:bidi="ar-SA"/>
        </w:rPr>
        <w:t xml:space="preserve"> </w:t>
      </w:r>
      <w:r w:rsidRPr="00EC59FB">
        <w:rPr>
          <w:rFonts w:ascii="Times New Roman" w:eastAsia="Calibri" w:hAnsi="Times New Roman" w:cs="Times New Roman"/>
          <w:lang w:eastAsia="en-US" w:bidi="ar-SA"/>
        </w:rPr>
        <w:t xml:space="preserve">Esettanulmányok gyűjtése a fosszilis és a megújuló energiaforrások környezeti hatásaira. Egy egykori bányaterület felkeresése (pl. </w:t>
      </w:r>
      <w:proofErr w:type="spellStart"/>
      <w:r w:rsidRPr="00EC59FB">
        <w:rPr>
          <w:rFonts w:ascii="Times New Roman" w:eastAsia="Calibri" w:hAnsi="Times New Roman" w:cs="Times New Roman"/>
          <w:lang w:eastAsia="en-US" w:bidi="ar-SA"/>
        </w:rPr>
        <w:t>Gánti</w:t>
      </w:r>
      <w:proofErr w:type="spellEnd"/>
      <w:r w:rsidRPr="00EC59FB">
        <w:rPr>
          <w:rFonts w:ascii="Times New Roman" w:eastAsia="Calibri" w:hAnsi="Times New Roman" w:cs="Times New Roman"/>
          <w:lang w:eastAsia="en-US" w:bidi="ar-SA"/>
        </w:rPr>
        <w:t xml:space="preserve"> Geológiai Tanösvény). </w:t>
      </w:r>
    </w:p>
    <w:p w14:paraId="48BC6DA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Megújuló energiákat bemutató szélkerékmodellek készítése. Egyszerű eszközök (pl. szélkerék, vízimalom) építése a megújuló energiahordozók megértéséhez. </w:t>
      </w:r>
    </w:p>
    <w:p w14:paraId="49B2977B"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7FC6629F" w14:textId="28FB3F28"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Témakör: A Föld külső és belső erői, folyamatai</w:t>
      </w:r>
    </w:p>
    <w:p w14:paraId="65382AC8" w14:textId="77777777" w:rsidR="00724BDB" w:rsidRPr="00EC59FB" w:rsidRDefault="00EC59FB" w:rsidP="00724BDB">
      <w:pPr>
        <w:widowControl/>
        <w:autoSpaceDE/>
        <w:autoSpaceDN/>
        <w:spacing w:after="120" w:line="276" w:lineRule="auto"/>
        <w:contextualSpacing/>
        <w:jc w:val="both"/>
        <w:rPr>
          <w:rFonts w:ascii="Times New Roman" w:eastAsia="Times New Roman" w:hAnsi="Times New Roman" w:cs="Times New Roman"/>
          <w:sz w:val="24"/>
          <w:szCs w:val="24"/>
          <w:lang w:bidi="ar-SA"/>
        </w:rPr>
      </w:pPr>
      <w:r>
        <w:rPr>
          <w:rFonts w:ascii="Times New Roman" w:eastAsiaTheme="majorEastAsia" w:hAnsi="Times New Roman" w:cs="Times New Roman"/>
          <w:b/>
          <w:sz w:val="24"/>
          <w:szCs w:val="24"/>
          <w:lang w:eastAsia="en-US" w:bidi="ar-SA"/>
        </w:rPr>
        <w:t>Ó</w:t>
      </w:r>
      <w:r w:rsidR="001E0159" w:rsidRPr="00EC59FB">
        <w:rPr>
          <w:rFonts w:ascii="Times New Roman" w:eastAsiaTheme="majorEastAsia" w:hAnsi="Times New Roman" w:cs="Times New Roman"/>
          <w:b/>
          <w:sz w:val="24"/>
          <w:szCs w:val="24"/>
          <w:lang w:eastAsia="en-US" w:bidi="ar-SA"/>
        </w:rPr>
        <w:t>raszám: 10 óra</w:t>
      </w:r>
      <w:r w:rsidR="00724BDB">
        <w:rPr>
          <w:rFonts w:ascii="Times New Roman" w:eastAsiaTheme="majorEastAsia" w:hAnsi="Times New Roman" w:cs="Times New Roman"/>
          <w:b/>
          <w:sz w:val="24"/>
          <w:szCs w:val="24"/>
          <w:lang w:eastAsia="en-US" w:bidi="ar-SA"/>
        </w:rPr>
        <w:t xml:space="preserve"> </w:t>
      </w:r>
      <w:proofErr w:type="gramStart"/>
      <w:r w:rsidR="00724BDB" w:rsidRPr="00EC59FB">
        <w:rPr>
          <w:rFonts w:ascii="Times New Roman" w:eastAsia="Times New Roman" w:hAnsi="Times New Roman" w:cs="Times New Roman"/>
          <w:sz w:val="24"/>
          <w:szCs w:val="24"/>
          <w:lang w:bidi="ar-SA"/>
        </w:rPr>
        <w:t>( benne</w:t>
      </w:r>
      <w:proofErr w:type="gramEnd"/>
      <w:r w:rsidR="00724BDB" w:rsidRPr="00EC59FB">
        <w:rPr>
          <w:rFonts w:ascii="Times New Roman" w:eastAsia="Times New Roman" w:hAnsi="Times New Roman" w:cs="Times New Roman"/>
          <w:sz w:val="24"/>
          <w:szCs w:val="24"/>
          <w:lang w:bidi="ar-SA"/>
        </w:rPr>
        <w:t>: 2 óra összefoglalásra, ellenőrzésre)</w:t>
      </w:r>
    </w:p>
    <w:p w14:paraId="76A0188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bidi="ar-SA"/>
        </w:rPr>
      </w:pPr>
    </w:p>
    <w:p w14:paraId="76D96C4C"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Tanulási eredmények</w:t>
      </w:r>
    </w:p>
    <w:p w14:paraId="0E1C92A1"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hozzájárul ahhoz, hogy a tanuló a nevelési-oktatási szakasz végére:</w:t>
      </w:r>
    </w:p>
    <w:p w14:paraId="7931D711"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összetett rendszerként értelmezi az egyes földi szférák működését;</w:t>
      </w:r>
    </w:p>
    <w:p w14:paraId="0814AA4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ismeri a természeti erőforrások energiatermelésben betöltött szerepét;</w:t>
      </w:r>
    </w:p>
    <w:p w14:paraId="1BD62105"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sz w:val="20"/>
          <w:szCs w:val="20"/>
          <w:lang w:bidi="ar-SA"/>
        </w:rPr>
      </w:pPr>
      <w:r w:rsidRPr="00EC59FB">
        <w:rPr>
          <w:rFonts w:ascii="Times New Roman" w:eastAsia="Times New Roman" w:hAnsi="Times New Roman" w:cs="Times New Roman"/>
          <w:lang w:bidi="ar-SA"/>
        </w:rPr>
        <w:t>tisztában van a természeti erők szerepével a felszínalakításban</w:t>
      </w:r>
      <w:r w:rsidRPr="00EC59FB">
        <w:rPr>
          <w:rFonts w:ascii="Times New Roman" w:eastAsia="Times New Roman" w:hAnsi="Times New Roman" w:cs="Times New Roman"/>
          <w:sz w:val="20"/>
          <w:szCs w:val="20"/>
          <w:lang w:bidi="ar-SA"/>
        </w:rPr>
        <w:t>.</w:t>
      </w:r>
    </w:p>
    <w:p w14:paraId="00BD7684" w14:textId="77777777" w:rsidR="001E0159" w:rsidRPr="00EC59FB" w:rsidRDefault="001E0159" w:rsidP="001E0159">
      <w:pPr>
        <w:widowControl/>
        <w:autoSpaceDE/>
        <w:autoSpaceDN/>
        <w:spacing w:line="276" w:lineRule="auto"/>
        <w:contextualSpacing/>
        <w:jc w:val="both"/>
        <w:rPr>
          <w:rFonts w:ascii="Times New Roman" w:eastAsia="Times New Roman" w:hAnsi="Times New Roman" w:cs="Times New Roman"/>
          <w:sz w:val="28"/>
          <w:szCs w:val="24"/>
          <w:lang w:bidi="ar-SA"/>
        </w:rPr>
      </w:pPr>
      <w:r w:rsidRPr="00EC59FB">
        <w:rPr>
          <w:rFonts w:ascii="Times New Roman" w:eastAsia="Times New Roman" w:hAnsi="Times New Roman" w:cs="Times New Roman"/>
          <w:b/>
          <w:bCs/>
          <w:sz w:val="24"/>
          <w:lang w:bidi="ar-SA"/>
        </w:rPr>
        <w:t>A témakör tanulása eredményeként a tanuló:</w:t>
      </w:r>
    </w:p>
    <w:p w14:paraId="7F78542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megállapítja, összehasonlítja és csoportosítja néhány jellegzetes hazai kőzet egyszerűen vizsgálható tulajdonságait;</w:t>
      </w:r>
    </w:p>
    <w:p w14:paraId="46426BB0"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példákat hoz a kőzetek tulajdonságai és a felhasználásuk közötti összefüggésekre; </w:t>
      </w:r>
    </w:p>
    <w:p w14:paraId="7D2A116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azzal, hogy a talajpusztulás világméretű </w:t>
      </w:r>
      <w:proofErr w:type="gramStart"/>
      <w:r w:rsidRPr="00EC59FB">
        <w:rPr>
          <w:rFonts w:ascii="Times New Roman" w:eastAsia="Times New Roman" w:hAnsi="Times New Roman" w:cs="Times New Roman"/>
          <w:lang w:bidi="ar-SA"/>
        </w:rPr>
        <w:t>probléma</w:t>
      </w:r>
      <w:proofErr w:type="gramEnd"/>
      <w:r w:rsidRPr="00EC59FB">
        <w:rPr>
          <w:rFonts w:ascii="Times New Roman" w:eastAsia="Times New Roman" w:hAnsi="Times New Roman" w:cs="Times New Roman"/>
          <w:lang w:bidi="ar-SA"/>
        </w:rPr>
        <w:t>;</w:t>
      </w:r>
    </w:p>
    <w:p w14:paraId="51EBA8A3"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 olyan módszereket, melyek a talajpusztulás ellen hatnak (tápanyag-visszapótlás, komposztkészítés, ökológiai kertművelés); </w:t>
      </w:r>
    </w:p>
    <w:p w14:paraId="58B162D5"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összehasonlítja a gyűrődés, a vetődés, a földrengés és a vulkáni tevékenység hatásait; </w:t>
      </w:r>
    </w:p>
    <w:p w14:paraId="28297B9E" w14:textId="77777777" w:rsidR="001E0159" w:rsidRPr="00EC59FB" w:rsidRDefault="001E0159" w:rsidP="001E0159">
      <w:pPr>
        <w:widowControl/>
        <w:numPr>
          <w:ilvl w:val="0"/>
          <w:numId w:val="4"/>
        </w:numPr>
        <w:autoSpaceDE/>
        <w:autoSpaceDN/>
        <w:spacing w:after="16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magyarázza a felszín lejtése, a folyó vízhozama, munkavégző képessége és a felszínformálás közti összefüggéseket; </w:t>
      </w:r>
    </w:p>
    <w:p w14:paraId="5A782800" w14:textId="77777777" w:rsidR="001E0159" w:rsidRPr="00EC59FB" w:rsidRDefault="001E0159" w:rsidP="001E0159">
      <w:pPr>
        <w:widowControl/>
        <w:numPr>
          <w:ilvl w:val="0"/>
          <w:numId w:val="4"/>
        </w:numPr>
        <w:autoSpaceDE/>
        <w:autoSpaceDN/>
        <w:spacing w:after="120" w:line="276" w:lineRule="auto"/>
        <w:ind w:left="386" w:hanging="386"/>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magyarázza az éghajlat és a folyók vízjárása közötti összefüggéseket. </w:t>
      </w:r>
    </w:p>
    <w:p w14:paraId="4EA36C67"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Fejlesztési feladatok és ismeretek</w:t>
      </w:r>
    </w:p>
    <w:p w14:paraId="6E82948A"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gyűrődés és a vetődés folyamata</w:t>
      </w:r>
    </w:p>
    <w:p w14:paraId="22896C45"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gyűrt és a röghegységek alapvető formakincse</w:t>
      </w:r>
    </w:p>
    <w:p w14:paraId="0D0B498B"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Néhány jellegzetes hazai kőzet </w:t>
      </w:r>
    </w:p>
    <w:p w14:paraId="05110F00"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Belső és külső erők hatásai</w:t>
      </w:r>
    </w:p>
    <w:p w14:paraId="7A791AA2"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Talajképződés folyamata</w:t>
      </w:r>
    </w:p>
    <w:p w14:paraId="12FFBC6E"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Talajpusztulás </w:t>
      </w:r>
      <w:proofErr w:type="gramStart"/>
      <w:r w:rsidRPr="00EC59FB">
        <w:rPr>
          <w:rFonts w:ascii="Times New Roman" w:eastAsia="Times New Roman" w:hAnsi="Times New Roman" w:cs="Times New Roman"/>
          <w:lang w:bidi="ar-SA"/>
        </w:rPr>
        <w:t>problémája</w:t>
      </w:r>
      <w:proofErr w:type="gramEnd"/>
    </w:p>
    <w:p w14:paraId="77EC79EF"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Talajpusztulás ellen ható módszerek (tápanyag-visszapótlás, komposztkészítés, ökológiai kertművelés)</w:t>
      </w:r>
    </w:p>
    <w:p w14:paraId="460ECBF2" w14:textId="77777777" w:rsidR="001E0159" w:rsidRPr="00EC59FB" w:rsidRDefault="001E0159" w:rsidP="001E0159">
      <w:pPr>
        <w:widowControl/>
        <w:autoSpaceDE/>
        <w:autoSpaceDN/>
        <w:spacing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 vízhozam, a munkavégző-képesség és a felszínformálás összefüggései</w:t>
      </w:r>
    </w:p>
    <w:p w14:paraId="40B2E226" w14:textId="77777777" w:rsidR="001E0159" w:rsidRPr="00EC59FB" w:rsidRDefault="001E0159" w:rsidP="001E0159">
      <w:pPr>
        <w:widowControl/>
        <w:autoSpaceDE/>
        <w:autoSpaceDN/>
        <w:spacing w:after="120" w:line="276" w:lineRule="auto"/>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Az éghajlat és a vízjárás közti összefüggés</w:t>
      </w:r>
    </w:p>
    <w:p w14:paraId="299AA07A" w14:textId="77777777" w:rsidR="001E0159" w:rsidRPr="00EC59FB" w:rsidRDefault="001E0159"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sidRPr="00EC59FB">
        <w:rPr>
          <w:rFonts w:ascii="Times New Roman" w:eastAsia="Times New Roman" w:hAnsi="Times New Roman" w:cs="Times New Roman"/>
          <w:b/>
          <w:sz w:val="24"/>
          <w:szCs w:val="24"/>
          <w:lang w:bidi="ar-SA"/>
        </w:rPr>
        <w:t>Fogalmak</w:t>
      </w:r>
    </w:p>
    <w:p w14:paraId="2C0B258A" w14:textId="77777777" w:rsidR="001E0159" w:rsidRPr="00EC59FB" w:rsidRDefault="001E0159" w:rsidP="001E0159">
      <w:pPr>
        <w:widowControl/>
        <w:autoSpaceDE/>
        <w:autoSpaceDN/>
        <w:spacing w:after="120" w:line="276" w:lineRule="auto"/>
        <w:contextualSpacing/>
        <w:jc w:val="both"/>
        <w:rPr>
          <w:rFonts w:ascii="Times New Roman" w:eastAsia="Times New Roman" w:hAnsi="Times New Roman" w:cs="Times New Roman"/>
          <w:lang w:bidi="ar-SA"/>
        </w:rPr>
      </w:pPr>
      <w:proofErr w:type="gramStart"/>
      <w:r w:rsidRPr="00EC59FB">
        <w:rPr>
          <w:rFonts w:ascii="Times New Roman" w:eastAsia="Times New Roman" w:hAnsi="Times New Roman" w:cs="Times New Roman"/>
          <w:lang w:bidi="ar-SA"/>
        </w:rPr>
        <w:t>gyűrődés</w:t>
      </w:r>
      <w:proofErr w:type="gramEnd"/>
      <w:r w:rsidRPr="00EC59FB">
        <w:rPr>
          <w:rFonts w:ascii="Times New Roman" w:eastAsia="Times New Roman" w:hAnsi="Times New Roman" w:cs="Times New Roman"/>
          <w:lang w:bidi="ar-SA"/>
        </w:rPr>
        <w:t>, vetődés, földrengés, vulkáni tevékenység, kőzet, talaj, talajpusztulás, tápanyag, komposztálás, ökológiai kertművelés, lepusztulás, vízjárás, vízhozam, munkavégző-képesség</w:t>
      </w:r>
    </w:p>
    <w:p w14:paraId="2B2D68CD" w14:textId="77777777" w:rsidR="00EC59FB" w:rsidRDefault="00EC59FB"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p>
    <w:p w14:paraId="42ABE1F8" w14:textId="6BF85996" w:rsidR="001E0159" w:rsidRPr="00EC59FB" w:rsidRDefault="001E0159" w:rsidP="001E0159">
      <w:pPr>
        <w:keepNext/>
        <w:keepLines/>
        <w:widowControl/>
        <w:autoSpaceDE/>
        <w:autoSpaceDN/>
        <w:spacing w:before="40" w:line="259" w:lineRule="auto"/>
        <w:contextualSpacing/>
        <w:jc w:val="both"/>
        <w:outlineLvl w:val="2"/>
        <w:rPr>
          <w:rFonts w:ascii="Times New Roman" w:eastAsiaTheme="majorEastAsia" w:hAnsi="Times New Roman" w:cs="Times New Roman"/>
          <w:b/>
          <w:sz w:val="24"/>
          <w:szCs w:val="24"/>
          <w:lang w:eastAsia="en-US" w:bidi="ar-SA"/>
        </w:rPr>
      </w:pPr>
      <w:r w:rsidRPr="00EC59FB">
        <w:rPr>
          <w:rFonts w:ascii="Times New Roman" w:eastAsiaTheme="majorEastAsia" w:hAnsi="Times New Roman" w:cs="Times New Roman"/>
          <w:b/>
          <w:sz w:val="24"/>
          <w:szCs w:val="24"/>
          <w:lang w:eastAsia="en-US" w:bidi="ar-SA"/>
        </w:rPr>
        <w:t>Ismeretek és a hozzá kapcsoló</w:t>
      </w:r>
      <w:r w:rsidR="00024D5E">
        <w:rPr>
          <w:rFonts w:ascii="Times New Roman" w:eastAsiaTheme="majorEastAsia" w:hAnsi="Times New Roman" w:cs="Times New Roman"/>
          <w:b/>
          <w:sz w:val="24"/>
          <w:szCs w:val="24"/>
          <w:lang w:eastAsia="en-US" w:bidi="ar-SA"/>
        </w:rPr>
        <w:t xml:space="preserve">dó </w:t>
      </w:r>
      <w:r w:rsidRPr="00EC59FB">
        <w:rPr>
          <w:rFonts w:ascii="Times New Roman" w:eastAsiaTheme="majorEastAsia" w:hAnsi="Times New Roman" w:cs="Times New Roman"/>
          <w:b/>
          <w:sz w:val="24"/>
          <w:szCs w:val="24"/>
          <w:lang w:eastAsia="en-US" w:bidi="ar-SA"/>
        </w:rPr>
        <w:t>tevékenységek</w:t>
      </w:r>
    </w:p>
    <w:p w14:paraId="5708C1D5"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1. A hegységek</w:t>
      </w:r>
    </w:p>
    <w:p w14:paraId="0600E0F3"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hegységek születése: a gyűrődés és a vetődés folyamata. A gyűrt és a röghegységek alapvető formakincse. A külső és belső erők felszínformálása. A kőzetek vizsgálata. </w:t>
      </w:r>
    </w:p>
    <w:p w14:paraId="6AC27236" w14:textId="6EA65F8E"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40A47AB4"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sz w:val="24"/>
          <w:szCs w:val="24"/>
          <w:lang w:eastAsia="en-US" w:bidi="ar-SA"/>
        </w:rPr>
      </w:pPr>
      <w:r w:rsidRPr="00EC59FB">
        <w:rPr>
          <w:rFonts w:ascii="Times New Roman" w:eastAsia="Calibri" w:hAnsi="Times New Roman" w:cs="Times New Roman"/>
          <w:lang w:eastAsia="en-US" w:bidi="ar-SA"/>
        </w:rPr>
        <w:t xml:space="preserve">Jellegzetes gyűrt és </w:t>
      </w:r>
      <w:proofErr w:type="spellStart"/>
      <w:r w:rsidRPr="00EC59FB">
        <w:rPr>
          <w:rFonts w:ascii="Times New Roman" w:eastAsia="Calibri" w:hAnsi="Times New Roman" w:cs="Times New Roman"/>
          <w:lang w:eastAsia="en-US" w:bidi="ar-SA"/>
        </w:rPr>
        <w:t>vetődéses</w:t>
      </w:r>
      <w:proofErr w:type="spellEnd"/>
      <w:r w:rsidRPr="00EC59FB">
        <w:rPr>
          <w:rFonts w:ascii="Times New Roman" w:eastAsia="Calibri" w:hAnsi="Times New Roman" w:cs="Times New Roman"/>
          <w:lang w:eastAsia="en-US" w:bidi="ar-SA"/>
        </w:rPr>
        <w:t xml:space="preserve"> formák terepi megfigyelése a lakóhelyhez közeli hegységben. A gyűrődés folyamatának modellezése </w:t>
      </w:r>
      <w:proofErr w:type="gramStart"/>
      <w:r w:rsidRPr="00EC59FB">
        <w:rPr>
          <w:rFonts w:ascii="Times New Roman" w:eastAsia="Calibri" w:hAnsi="Times New Roman" w:cs="Times New Roman"/>
          <w:lang w:eastAsia="en-US" w:bidi="ar-SA"/>
        </w:rPr>
        <w:t>textíliák</w:t>
      </w:r>
      <w:proofErr w:type="gramEnd"/>
      <w:r w:rsidRPr="00EC59FB">
        <w:rPr>
          <w:rFonts w:ascii="Times New Roman" w:eastAsia="Calibri" w:hAnsi="Times New Roman" w:cs="Times New Roman"/>
          <w:lang w:eastAsia="en-US" w:bidi="ar-SA"/>
        </w:rPr>
        <w:t xml:space="preserve">, gyurma… felhasználásával. A külső erők felszínformáló folyamatainak modellezése kísérletekkel (jég, víz, szél). Vulkáni működésről film elemzése, a kitörés egyes szakaszainak felismerése – a szakszavak használatának gyakorlása. A magma áramlásának megfigyelése megfestett hideg és meleg vizet tartalmazó edények segítségével. „Minivulkán” készítése. </w:t>
      </w:r>
    </w:p>
    <w:p w14:paraId="01041340"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 Bazalt, andezit megfigyelése. Térképmunka egyénileg és osztályszinten. Néhány jellegzetes hazai kőzet vizsgálata (nagyítóval, </w:t>
      </w:r>
      <w:proofErr w:type="spellStart"/>
      <w:r w:rsidRPr="00EC59FB">
        <w:rPr>
          <w:rFonts w:ascii="Times New Roman" w:eastAsia="Calibri" w:hAnsi="Times New Roman" w:cs="Times New Roman"/>
          <w:lang w:eastAsia="en-US" w:bidi="ar-SA"/>
        </w:rPr>
        <w:t>HCl</w:t>
      </w:r>
      <w:proofErr w:type="spellEnd"/>
      <w:r w:rsidRPr="00EC59FB">
        <w:rPr>
          <w:rFonts w:ascii="Times New Roman" w:eastAsia="Calibri" w:hAnsi="Times New Roman" w:cs="Times New Roman"/>
          <w:lang w:eastAsia="en-US" w:bidi="ar-SA"/>
        </w:rPr>
        <w:t>-cseppentéssel, karcpróbával stb.). Minicseppkövek” készítése szódabikarbóna- vagy mosószódaoldat segítségével. Túrázó „minilexikon” összeállítása.</w:t>
      </w:r>
    </w:p>
    <w:p w14:paraId="14633926" w14:textId="77777777" w:rsidR="001E0159" w:rsidRPr="00EC59FB" w:rsidRDefault="001E0159" w:rsidP="001E0159">
      <w:pPr>
        <w:keepNext/>
        <w:keepLines/>
        <w:widowControl/>
        <w:autoSpaceDE/>
        <w:autoSpaceDN/>
        <w:spacing w:before="40" w:line="259" w:lineRule="auto"/>
        <w:contextualSpacing/>
        <w:jc w:val="both"/>
        <w:outlineLvl w:val="3"/>
        <w:rPr>
          <w:rFonts w:ascii="Times New Roman" w:eastAsiaTheme="majorEastAsia" w:hAnsi="Times New Roman" w:cs="Times New Roman"/>
          <w:i/>
          <w:iCs/>
          <w:sz w:val="24"/>
          <w:lang w:eastAsia="en-US" w:bidi="ar-SA"/>
        </w:rPr>
      </w:pPr>
      <w:r w:rsidRPr="00EC59FB">
        <w:rPr>
          <w:rFonts w:ascii="Times New Roman" w:eastAsiaTheme="majorEastAsia" w:hAnsi="Times New Roman" w:cs="Times New Roman"/>
          <w:i/>
          <w:iCs/>
          <w:sz w:val="24"/>
          <w:lang w:eastAsia="en-US" w:bidi="ar-SA"/>
        </w:rPr>
        <w:t>2. Talaj</w:t>
      </w:r>
    </w:p>
    <w:p w14:paraId="3D941171"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Talajképződés folyamata. Talajpusztulás </w:t>
      </w:r>
      <w:proofErr w:type="gramStart"/>
      <w:r w:rsidRPr="00EC59FB">
        <w:rPr>
          <w:rFonts w:ascii="Times New Roman" w:eastAsia="Calibri" w:hAnsi="Times New Roman" w:cs="Times New Roman"/>
          <w:lang w:eastAsia="en-US" w:bidi="ar-SA"/>
        </w:rPr>
        <w:t>problémája</w:t>
      </w:r>
      <w:proofErr w:type="gramEnd"/>
      <w:r w:rsidRPr="00EC59FB">
        <w:rPr>
          <w:rFonts w:ascii="Times New Roman" w:eastAsia="Calibri" w:hAnsi="Times New Roman" w:cs="Times New Roman"/>
          <w:lang w:eastAsia="en-US" w:bidi="ar-SA"/>
        </w:rPr>
        <w:t>. Talajpusztulás ellen ható módszerek (tápanyag-visszapótlás, komposztkészítés, ökológiai kertművelés)</w:t>
      </w:r>
    </w:p>
    <w:p w14:paraId="58CEE962" w14:textId="77777777" w:rsidR="00EC59FB" w:rsidRDefault="00EC59FB"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p>
    <w:p w14:paraId="746DE896" w14:textId="16F47B48" w:rsidR="001E0159" w:rsidRPr="00EC59FB" w:rsidRDefault="00024D5E" w:rsidP="001E0159">
      <w:pPr>
        <w:keepNext/>
        <w:keepLines/>
        <w:widowControl/>
        <w:autoSpaceDE/>
        <w:autoSpaceDN/>
        <w:spacing w:before="40" w:line="259" w:lineRule="auto"/>
        <w:contextualSpacing/>
        <w:jc w:val="both"/>
        <w:outlineLvl w:val="2"/>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w:t>
      </w:r>
      <w:r w:rsidR="001E0159" w:rsidRPr="00EC59FB">
        <w:rPr>
          <w:rFonts w:ascii="Times New Roman" w:eastAsia="Times New Roman" w:hAnsi="Times New Roman" w:cs="Times New Roman"/>
          <w:b/>
          <w:sz w:val="24"/>
          <w:szCs w:val="24"/>
          <w:lang w:bidi="ar-SA"/>
        </w:rPr>
        <w:t>evékenységek</w:t>
      </w:r>
    </w:p>
    <w:p w14:paraId="3780C46B"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Talajvizsgálatok (szín meghatározása, gyúrópróba, mésztartalom, szervesanyag-tartalom). </w:t>
      </w:r>
    </w:p>
    <w:p w14:paraId="61FC1582"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r w:rsidRPr="00EC59FB">
        <w:rPr>
          <w:rFonts w:ascii="Times New Roman" w:eastAsia="Calibri" w:hAnsi="Times New Roman" w:cs="Times New Roman"/>
          <w:lang w:eastAsia="en-US" w:bidi="ar-SA"/>
        </w:rPr>
        <w:t xml:space="preserve">A </w:t>
      </w:r>
      <w:proofErr w:type="gramStart"/>
      <w:r w:rsidRPr="00EC59FB">
        <w:rPr>
          <w:rFonts w:ascii="Times New Roman" w:eastAsia="Calibri" w:hAnsi="Times New Roman" w:cs="Times New Roman"/>
          <w:lang w:eastAsia="en-US" w:bidi="ar-SA"/>
        </w:rPr>
        <w:t>talajpusztulással</w:t>
      </w:r>
      <w:proofErr w:type="gramEnd"/>
      <w:r w:rsidRPr="00EC59FB">
        <w:rPr>
          <w:rFonts w:ascii="Times New Roman" w:eastAsia="Calibri" w:hAnsi="Times New Roman" w:cs="Times New Roman"/>
          <w:lang w:eastAsia="en-US" w:bidi="ar-SA"/>
        </w:rPr>
        <w:t xml:space="preserve"> mint globális problémával kapcsolatos kiselőadás és/vagy poszter készítése. Ökológiai kertművelés gyakorlása iskolakertben. „Zsebkomposzt” készítése. Vízhozammal kapcsolatos vizsgálatok elvégzése egy, az iskolához közeli természetes vízfolyáson vagy iskolai homokasztalon. </w:t>
      </w:r>
    </w:p>
    <w:p w14:paraId="1ED217DC" w14:textId="77777777" w:rsidR="001E0159" w:rsidRPr="00EC59FB" w:rsidRDefault="001E0159" w:rsidP="001E0159">
      <w:pPr>
        <w:widowControl/>
        <w:autoSpaceDE/>
        <w:autoSpaceDN/>
        <w:spacing w:after="160" w:line="259" w:lineRule="auto"/>
        <w:contextualSpacing/>
        <w:jc w:val="both"/>
        <w:rPr>
          <w:rFonts w:ascii="Times New Roman" w:eastAsia="Calibri" w:hAnsi="Times New Roman" w:cs="Times New Roman"/>
          <w:lang w:eastAsia="en-US" w:bidi="ar-SA"/>
        </w:rPr>
      </w:pPr>
    </w:p>
    <w:p w14:paraId="7CEA2185" w14:textId="3C041424" w:rsidR="001E0159" w:rsidRDefault="001E0159" w:rsidP="001E0159">
      <w:pPr>
        <w:widowControl/>
        <w:autoSpaceDE/>
        <w:autoSpaceDN/>
        <w:spacing w:after="160" w:line="259" w:lineRule="auto"/>
        <w:rPr>
          <w:rFonts w:ascii="Times New Roman" w:eastAsiaTheme="minorHAnsi" w:hAnsi="Times New Roman" w:cs="Times New Roman"/>
          <w:lang w:eastAsia="en-US" w:bidi="ar-SA"/>
        </w:rPr>
      </w:pPr>
    </w:p>
    <w:p w14:paraId="0385822C" w14:textId="3BE6BCB5" w:rsidR="00024D5E" w:rsidRPr="00122B7B" w:rsidRDefault="00024D5E" w:rsidP="001E0159">
      <w:pPr>
        <w:widowControl/>
        <w:autoSpaceDE/>
        <w:autoSpaceDN/>
        <w:spacing w:after="160" w:line="259" w:lineRule="auto"/>
        <w:rPr>
          <w:rFonts w:ascii="Times New Roman" w:eastAsiaTheme="minorHAnsi" w:hAnsi="Times New Roman" w:cs="Times New Roman"/>
          <w:b/>
          <w:lang w:eastAsia="en-US" w:bidi="ar-SA"/>
        </w:rPr>
      </w:pPr>
      <w:r w:rsidRPr="00122B7B">
        <w:rPr>
          <w:rFonts w:ascii="Times New Roman" w:eastAsiaTheme="minorHAnsi" w:hAnsi="Times New Roman" w:cs="Times New Roman"/>
          <w:b/>
          <w:lang w:eastAsia="en-US" w:bidi="ar-SA"/>
        </w:rPr>
        <w:t>A TOVÁBBHALADÁS FELTÉTELEI</w:t>
      </w:r>
      <w:r w:rsidR="00122B7B">
        <w:rPr>
          <w:rFonts w:ascii="Times New Roman" w:eastAsiaTheme="minorHAnsi" w:hAnsi="Times New Roman" w:cs="Times New Roman"/>
          <w:b/>
          <w:lang w:eastAsia="en-US" w:bidi="ar-SA"/>
        </w:rPr>
        <w:t xml:space="preserve"> 6. ÉVFOLYAM VÉGÉN</w:t>
      </w:r>
    </w:p>
    <w:p w14:paraId="380E69BB" w14:textId="42EC58A1" w:rsidR="00024D5E" w:rsidRDefault="00024D5E" w:rsidP="001E0159">
      <w:pPr>
        <w:widowControl/>
        <w:autoSpaceDE/>
        <w:autoSpaceDN/>
        <w:spacing w:after="160" w:line="259" w:lineRule="auto"/>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A tanuló</w:t>
      </w:r>
    </w:p>
    <w:p w14:paraId="42711093"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felismeri és megnevezi az állatok életfeltételeit és életjelenségeit;</w:t>
      </w:r>
    </w:p>
    <w:p w14:paraId="0695B897"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összehasonlít ismert hazai házi vagy vadon élő állatokat adott szempontok (testfelépítés, életfeltételek, szaporodás) alapján;</w:t>
      </w:r>
    </w:p>
    <w:p w14:paraId="38D71C86"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 xml:space="preserve">felismeri és megnevezi az állatok testrészeit, megfigyeli jellemzőiket, megfogalmazza ezek </w:t>
      </w:r>
      <w:proofErr w:type="gramStart"/>
      <w:r w:rsidRPr="00897E09">
        <w:rPr>
          <w:rFonts w:ascii="Times New Roman" w:eastAsia="Times New Roman" w:hAnsi="Times New Roman" w:cs="Times New Roman"/>
          <w:lang w:bidi="ar-SA"/>
        </w:rPr>
        <w:t>funkcióit</w:t>
      </w:r>
      <w:proofErr w:type="gramEnd"/>
      <w:r w:rsidRPr="00897E09">
        <w:rPr>
          <w:rFonts w:ascii="Times New Roman" w:eastAsia="Times New Roman" w:hAnsi="Times New Roman" w:cs="Times New Roman"/>
          <w:lang w:bidi="ar-SA"/>
        </w:rPr>
        <w:t>;</w:t>
      </w:r>
    </w:p>
    <w:p w14:paraId="2F6E05D7"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az állatokat különböző szempontok szerint csoportosítja;</w:t>
      </w:r>
    </w:p>
    <w:p w14:paraId="2AE2D5AF" w14:textId="77777777" w:rsidR="00122B7B" w:rsidRPr="00897E09" w:rsidRDefault="00122B7B" w:rsidP="00122B7B">
      <w:pPr>
        <w:pStyle w:val="Listaszerbekezds"/>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 xml:space="preserve">azonosítja a gerinctelen és a gerinces állatok testfelépítése közötti különbségeket; </w:t>
      </w:r>
    </w:p>
    <w:p w14:paraId="5B2C667A" w14:textId="77777777" w:rsidR="00122B7B" w:rsidRPr="00897E09" w:rsidRDefault="00122B7B" w:rsidP="00122B7B">
      <w:pPr>
        <w:pStyle w:val="Listaszerbekezds"/>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897E09">
        <w:rPr>
          <w:rFonts w:ascii="Times New Roman" w:eastAsia="Times New Roman" w:hAnsi="Times New Roman" w:cs="Times New Roman"/>
          <w:lang w:bidi="ar-SA"/>
        </w:rPr>
        <w:t xml:space="preserve">mikroszkóp segítségével megfigyel egysejtű élőlényeket. </w:t>
      </w:r>
    </w:p>
    <w:p w14:paraId="5164303C"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erdei élőlénytársulásainak főbb jellemzőit;</w:t>
      </w:r>
    </w:p>
    <w:p w14:paraId="0B9B4671"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életközösségként értelmezi az erdőt;</w:t>
      </w:r>
    </w:p>
    <w:p w14:paraId="5EEA0BF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az erdők életközössége esetén;</w:t>
      </w:r>
    </w:p>
    <w:p w14:paraId="53D9849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példákkal bizonyítja, rendszerezi és következtetéseket von le az erdei élőlények környezethez történő alkalmazkodására vonatkozóan;</w:t>
      </w:r>
    </w:p>
    <w:p w14:paraId="5AC0F68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táplálékláncokat és azokból táplálékhálózatot állít össze a megismert erdei növény- és állatfajokból;</w:t>
      </w:r>
    </w:p>
    <w:p w14:paraId="37BEE9D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bemutatja az erdőgazdálkodási tevékenységek életközösségre gyakorolt hatásait;</w:t>
      </w:r>
    </w:p>
    <w:p w14:paraId="321ECC68"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 erdő természetvédelmi értékével, fontosnak tartja annak védelmét. </w:t>
      </w:r>
    </w:p>
    <w:p w14:paraId="629474B1"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fátlan élőlénytársulásainak főbb jellemzőit;</w:t>
      </w:r>
    </w:p>
    <w:p w14:paraId="744D8C01"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megadott szempontok alapján összehasonlítja a rétek és a szántóföldek életközösségeit;</w:t>
      </w:r>
    </w:p>
    <w:p w14:paraId="5E00FD2B"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életközösségként értelmezi a mezőt;</w:t>
      </w:r>
    </w:p>
    <w:p w14:paraId="66FD4FBB"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 rétek életközössége esetén;</w:t>
      </w:r>
    </w:p>
    <w:p w14:paraId="1EE8B577"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példákkal bizonyítja, rendszerezi és következtetéseket von le a mezei élőlények környezethez történő alkalmazkodására vonatkozóan;</w:t>
      </w:r>
    </w:p>
    <w:p w14:paraId="60866BB9"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táplálékláncokat és azokból táplálékhálózatot állít össze a megismert mezei növény- és állatfajokból;</w:t>
      </w:r>
    </w:p>
    <w:p w14:paraId="1FDF7BB7"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mutatja be a mezőgazdasági tevékenységek életközösségre gyakorolt hatásait;</w:t>
      </w:r>
    </w:p>
    <w:p w14:paraId="5B99D759"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 fátlan társulások természetvédelmi értékével, fontosnak tartja azok védelmét. </w:t>
      </w:r>
    </w:p>
    <w:p w14:paraId="37E75031"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megfigyeli hazánk vízi és vízparti élőlénytársulásainak főbb jellemzőit;</w:t>
      </w:r>
    </w:p>
    <w:p w14:paraId="3FFC3FF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életközösségként értelmezi a vizes élőhelyeket; </w:t>
      </w:r>
    </w:p>
    <w:p w14:paraId="4B2FC518"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összehasonlítja a vízi és szárazföldi élőhelyek környezeti tényezőit; </w:t>
      </w:r>
    </w:p>
    <w:p w14:paraId="02A9110D"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magyarázza az élőhely-életmód-testfelépítés összefüggéseit a vízi és vízparti életközösségek esetén;</w:t>
      </w:r>
    </w:p>
    <w:p w14:paraId="2AFFBF58"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példákkal bizonyítja, rendszerezi és következtetéseket von le a vízi élőlények környezethez történő alkalmazkodására vonatkozóan; </w:t>
      </w:r>
    </w:p>
    <w:p w14:paraId="305C5F79"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táplálékláncokat és ezekből táplálékhálózatot állít össze a megismert vízi és vízparti növény- és állatfajokból; </w:t>
      </w:r>
    </w:p>
    <w:p w14:paraId="62C780E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példákon keresztül bemutatja a vízhasznosítás és a vízszennyezés életközösségre gyakorolt hatásait;</w:t>
      </w:r>
    </w:p>
    <w:p w14:paraId="1AA8A62A"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 vízi társulások természetvédelmi értékével, fontosnak tartja azok védelmét. </w:t>
      </w:r>
    </w:p>
    <w:p w14:paraId="52FB4BFC"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felismeri és megnevezi az emberi test fő részeit, szerveit;</w:t>
      </w:r>
    </w:p>
    <w:p w14:paraId="0D9EDB4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látja az összefüggéseket az egyes szervek működése között;</w:t>
      </w:r>
    </w:p>
    <w:p w14:paraId="224E7594"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érti a kamaszkori testi és lelki változások folyamatát, élettani hátterét;</w:t>
      </w:r>
    </w:p>
    <w:p w14:paraId="3701793F" w14:textId="77777777" w:rsidR="00122B7B" w:rsidRPr="00897E09" w:rsidRDefault="00122B7B" w:rsidP="00122B7B">
      <w:pPr>
        <w:pStyle w:val="Listaszerbekezds"/>
        <w:numPr>
          <w:ilvl w:val="0"/>
          <w:numId w:val="6"/>
        </w:numPr>
      </w:pPr>
      <w:r w:rsidRPr="00897E09">
        <w:rPr>
          <w:rFonts w:ascii="Times New Roman" w:eastAsia="Times New Roman" w:hAnsi="Times New Roman" w:cs="Times New Roman"/>
          <w:lang w:bidi="ar-SA"/>
        </w:rPr>
        <w:t>tisztában van az egészséges életmód alapelveivel, azokat igyekszik betartani</w:t>
      </w:r>
    </w:p>
    <w:p w14:paraId="4E952E7E"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csoportosítja az energiahordozókat különböző szempontok alapján;</w:t>
      </w:r>
    </w:p>
    <w:p w14:paraId="4C2571FD"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példákat hoz a megújuló és a nem megújuló energiaforrások felhasználására; </w:t>
      </w:r>
    </w:p>
    <w:p w14:paraId="5392C50F"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megismeri az energiatermelés hatását a természetes és a mesterséges környezetre;</w:t>
      </w:r>
    </w:p>
    <w:p w14:paraId="409EBB99"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megfigyeléseken és kísérleten keresztül megismeri az energiatermelésben szerepet játszó anyagokat és az energiatermelés folyamatát.</w:t>
      </w:r>
    </w:p>
    <w:p w14:paraId="248FACAF"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megállapítja, összehasonlítja és csoportosítja néhány jellegzetes hazai kőzet egyszerűen vizsgálható tulajdonságait;</w:t>
      </w:r>
    </w:p>
    <w:p w14:paraId="36E06FB8"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példákat hoz a kőzetek tulajdonságai és a felhasználásuk közötti összefüggésekre; </w:t>
      </w:r>
    </w:p>
    <w:p w14:paraId="5B2ABDE2"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tisztában van azzal, hogy a talajpusztulás világméretű </w:t>
      </w:r>
      <w:proofErr w:type="gramStart"/>
      <w:r w:rsidRPr="00EC59FB">
        <w:rPr>
          <w:rFonts w:ascii="Times New Roman" w:eastAsia="Times New Roman" w:hAnsi="Times New Roman" w:cs="Times New Roman"/>
          <w:lang w:bidi="ar-SA"/>
        </w:rPr>
        <w:t>probléma</w:t>
      </w:r>
      <w:proofErr w:type="gramEnd"/>
      <w:r w:rsidRPr="00EC59FB">
        <w:rPr>
          <w:rFonts w:ascii="Times New Roman" w:eastAsia="Times New Roman" w:hAnsi="Times New Roman" w:cs="Times New Roman"/>
          <w:lang w:bidi="ar-SA"/>
        </w:rPr>
        <w:t>;</w:t>
      </w:r>
    </w:p>
    <w:p w14:paraId="11C3715A"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ismer olyan módszereket, melyek a talajpusztulás ellen hatnak (tápanyag-visszapótlás, komposztkészítés, ökológiai kertművelés); </w:t>
      </w:r>
    </w:p>
    <w:p w14:paraId="11E052E7"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felismeri és összehasonlítja a gyűrődés, a vetődés, a földrengés és a vulkáni tevékenység hatásait; </w:t>
      </w:r>
    </w:p>
    <w:p w14:paraId="65D92D26" w14:textId="77777777" w:rsidR="00122B7B" w:rsidRPr="00EC59FB" w:rsidRDefault="00122B7B" w:rsidP="00122B7B">
      <w:pPr>
        <w:widowControl/>
        <w:numPr>
          <w:ilvl w:val="0"/>
          <w:numId w:val="6"/>
        </w:numPr>
        <w:autoSpaceDE/>
        <w:autoSpaceDN/>
        <w:spacing w:after="16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magyarázza a felszín lejtése, a folyó vízhozama, munkavégző képessége és a felszínformálás közti összefüggéseket; </w:t>
      </w:r>
    </w:p>
    <w:p w14:paraId="57A604B6" w14:textId="77777777" w:rsidR="00122B7B" w:rsidRPr="00EC59FB" w:rsidRDefault="00122B7B" w:rsidP="00122B7B">
      <w:pPr>
        <w:widowControl/>
        <w:numPr>
          <w:ilvl w:val="0"/>
          <w:numId w:val="6"/>
        </w:numPr>
        <w:autoSpaceDE/>
        <w:autoSpaceDN/>
        <w:spacing w:after="120" w:line="276" w:lineRule="auto"/>
        <w:contextualSpacing/>
        <w:jc w:val="both"/>
        <w:textAlignment w:val="baseline"/>
        <w:rPr>
          <w:rFonts w:ascii="Times New Roman" w:eastAsia="Times New Roman" w:hAnsi="Times New Roman" w:cs="Times New Roman"/>
          <w:lang w:bidi="ar-SA"/>
        </w:rPr>
      </w:pPr>
      <w:r w:rsidRPr="00EC59FB">
        <w:rPr>
          <w:rFonts w:ascii="Times New Roman" w:eastAsia="Times New Roman" w:hAnsi="Times New Roman" w:cs="Times New Roman"/>
          <w:lang w:bidi="ar-SA"/>
        </w:rPr>
        <w:t xml:space="preserve">magyarázza az éghajlat és a folyók vízjárása közötti összefüggéseket. </w:t>
      </w:r>
    </w:p>
    <w:p w14:paraId="001101EB" w14:textId="77777777" w:rsidR="00024D5E" w:rsidRDefault="00024D5E" w:rsidP="001E0159">
      <w:pPr>
        <w:widowControl/>
        <w:autoSpaceDE/>
        <w:autoSpaceDN/>
        <w:spacing w:after="160" w:line="259" w:lineRule="auto"/>
        <w:rPr>
          <w:rFonts w:ascii="Times New Roman" w:eastAsiaTheme="minorHAnsi" w:hAnsi="Times New Roman" w:cs="Times New Roman"/>
          <w:lang w:eastAsia="en-US" w:bidi="ar-SA"/>
        </w:rPr>
      </w:pPr>
    </w:p>
    <w:p w14:paraId="50E2A715" w14:textId="334732D8" w:rsidR="00024D5E" w:rsidRPr="00EC59FB" w:rsidRDefault="00024D5E" w:rsidP="001E0159">
      <w:pPr>
        <w:widowControl/>
        <w:autoSpaceDE/>
        <w:autoSpaceDN/>
        <w:spacing w:after="160" w:line="259" w:lineRule="auto"/>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w:t>
      </w:r>
    </w:p>
    <w:p w14:paraId="6D7DF448" w14:textId="77777777" w:rsidR="00FA0AAD" w:rsidRPr="00EC59FB" w:rsidRDefault="00FA0AAD" w:rsidP="00FA0AAD">
      <w:pPr>
        <w:pStyle w:val="Szvegtrzs"/>
        <w:spacing w:before="96"/>
        <w:ind w:left="0" w:right="415"/>
        <w:jc w:val="both"/>
        <w:rPr>
          <w:rFonts w:ascii="Times New Roman" w:hAnsi="Times New Roman" w:cs="Times New Roman"/>
        </w:rPr>
      </w:pPr>
    </w:p>
    <w:p w14:paraId="2EC196C1" w14:textId="77777777" w:rsidR="007F7010" w:rsidRPr="00EC59FB" w:rsidRDefault="007F7010" w:rsidP="007F7010">
      <w:pPr>
        <w:pStyle w:val="Szvegtrzs"/>
        <w:spacing w:before="10"/>
        <w:ind w:left="0"/>
        <w:rPr>
          <w:rFonts w:ascii="Times New Roman" w:hAnsi="Times New Roman" w:cs="Times New Roman"/>
          <w:b/>
          <w:sz w:val="17"/>
        </w:rPr>
      </w:pPr>
    </w:p>
    <w:p w14:paraId="5BCE4619" w14:textId="3D004E26" w:rsidR="007F7010" w:rsidRPr="00EC59FB" w:rsidRDefault="007F7010" w:rsidP="0054718E">
      <w:pPr>
        <w:pStyle w:val="Szvegtrzs"/>
        <w:ind w:left="415" w:right="416" w:firstLine="203"/>
        <w:jc w:val="both"/>
        <w:rPr>
          <w:rFonts w:ascii="Times New Roman" w:hAnsi="Times New Roman" w:cs="Times New Roman"/>
        </w:rPr>
      </w:pPr>
    </w:p>
    <w:p w14:paraId="0A17FCAB" w14:textId="77777777" w:rsidR="00E02E09" w:rsidRPr="00EC59FB" w:rsidRDefault="00E02E09" w:rsidP="00384566">
      <w:pPr>
        <w:rPr>
          <w:rFonts w:ascii="Times New Roman" w:hAnsi="Times New Roman" w:cs="Times New Roman"/>
        </w:rPr>
      </w:pPr>
    </w:p>
    <w:sectPr w:rsidR="00E02E09" w:rsidRPr="00EC5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6A9E" w14:textId="77777777" w:rsidR="00EF6201" w:rsidRDefault="00EF6201" w:rsidP="001D0AD5">
      <w:r>
        <w:separator/>
      </w:r>
    </w:p>
  </w:endnote>
  <w:endnote w:type="continuationSeparator" w:id="0">
    <w:p w14:paraId="1D2A2604" w14:textId="77777777" w:rsidR="00EF6201" w:rsidRDefault="00EF6201" w:rsidP="001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45187"/>
      <w:docPartObj>
        <w:docPartGallery w:val="Page Numbers (Bottom of Page)"/>
        <w:docPartUnique/>
      </w:docPartObj>
    </w:sdtPr>
    <w:sdtContent>
      <w:p w14:paraId="699C17DE" w14:textId="255B3C2F" w:rsidR="00EF6201" w:rsidRDefault="00EF6201">
        <w:pPr>
          <w:pStyle w:val="llb"/>
          <w:jc w:val="center"/>
        </w:pPr>
        <w:r>
          <w:fldChar w:fldCharType="begin"/>
        </w:r>
        <w:r>
          <w:instrText>PAGE   \* MERGEFORMAT</w:instrText>
        </w:r>
        <w:r>
          <w:fldChar w:fldCharType="separate"/>
        </w:r>
        <w:r w:rsidR="00C95442">
          <w:rPr>
            <w:noProof/>
          </w:rPr>
          <w:t>4</w:t>
        </w:r>
        <w:r>
          <w:fldChar w:fldCharType="end"/>
        </w:r>
      </w:p>
    </w:sdtContent>
  </w:sdt>
  <w:p w14:paraId="07501E5B" w14:textId="77777777" w:rsidR="00EF6201" w:rsidRDefault="00EF620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815F" w14:textId="77777777" w:rsidR="00EF6201" w:rsidRDefault="00EF6201" w:rsidP="001D0AD5">
      <w:r>
        <w:separator/>
      </w:r>
    </w:p>
  </w:footnote>
  <w:footnote w:type="continuationSeparator" w:id="0">
    <w:p w14:paraId="40DCC6C9" w14:textId="77777777" w:rsidR="00EF6201" w:rsidRDefault="00EF6201" w:rsidP="001D0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F41" w14:textId="0598A881" w:rsidR="00EF6201" w:rsidRDefault="00EF6201" w:rsidP="006200D8">
    <w:pPr>
      <w:pStyle w:val="lfej"/>
      <w:jc w:val="center"/>
    </w:pPr>
    <w:r>
      <w:t>NAGYPETERDI ÁLTALÁNOS ISKOLA</w:t>
    </w:r>
  </w:p>
  <w:p w14:paraId="134A9D42" w14:textId="3D99B918" w:rsidR="00EF6201" w:rsidRDefault="00EF6201" w:rsidP="006200D8">
    <w:pPr>
      <w:pStyle w:val="lfej"/>
      <w:jc w:val="center"/>
    </w:pPr>
    <w:r>
      <w:t>HELYI TANTERV 2020.</w:t>
    </w:r>
  </w:p>
  <w:p w14:paraId="374F17D1" w14:textId="77777777" w:rsidR="00EF6201" w:rsidRDefault="00EF620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533C"/>
    <w:multiLevelType w:val="hybridMultilevel"/>
    <w:tmpl w:val="25C8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EA8588B"/>
    <w:multiLevelType w:val="hybridMultilevel"/>
    <w:tmpl w:val="4BD6A846"/>
    <w:lvl w:ilvl="0" w:tplc="00168E7E">
      <w:start w:val="1"/>
      <w:numFmt w:val="decimal"/>
      <w:lvlText w:val="%1."/>
      <w:lvlJc w:val="left"/>
      <w:pPr>
        <w:ind w:left="282" w:hanging="169"/>
        <w:jc w:val="left"/>
      </w:pPr>
      <w:rPr>
        <w:rFonts w:ascii="Calibri" w:eastAsia="Calibri" w:hAnsi="Calibri" w:cs="Calibri" w:hint="default"/>
        <w:i/>
        <w:color w:val="231F20"/>
        <w:w w:val="92"/>
        <w:sz w:val="19"/>
        <w:szCs w:val="19"/>
        <w:lang w:val="hu-HU" w:eastAsia="hu-HU" w:bidi="hu-HU"/>
      </w:rPr>
    </w:lvl>
    <w:lvl w:ilvl="1" w:tplc="1F08C214">
      <w:start w:val="1"/>
      <w:numFmt w:val="decimal"/>
      <w:lvlText w:val="%2."/>
      <w:lvlJc w:val="left"/>
      <w:pPr>
        <w:ind w:left="615" w:hanging="201"/>
        <w:jc w:val="left"/>
      </w:pPr>
      <w:rPr>
        <w:rFonts w:ascii="Arial" w:eastAsia="Arial" w:hAnsi="Arial" w:cs="Arial" w:hint="default"/>
        <w:spacing w:val="-2"/>
        <w:w w:val="101"/>
        <w:sz w:val="18"/>
        <w:szCs w:val="18"/>
        <w:lang w:val="hu-HU" w:eastAsia="hu-HU" w:bidi="hu-HU"/>
      </w:rPr>
    </w:lvl>
    <w:lvl w:ilvl="2" w:tplc="17324626">
      <w:numFmt w:val="bullet"/>
      <w:lvlText w:val="•"/>
      <w:lvlJc w:val="left"/>
      <w:pPr>
        <w:ind w:left="620" w:hanging="201"/>
      </w:pPr>
      <w:rPr>
        <w:rFonts w:hint="default"/>
        <w:lang w:val="hu-HU" w:eastAsia="hu-HU" w:bidi="hu-HU"/>
      </w:rPr>
    </w:lvl>
    <w:lvl w:ilvl="3" w:tplc="74A09B8C">
      <w:numFmt w:val="bullet"/>
      <w:lvlText w:val="•"/>
      <w:lvlJc w:val="left"/>
      <w:pPr>
        <w:ind w:left="1780" w:hanging="201"/>
      </w:pPr>
      <w:rPr>
        <w:rFonts w:hint="default"/>
        <w:lang w:val="hu-HU" w:eastAsia="hu-HU" w:bidi="hu-HU"/>
      </w:rPr>
    </w:lvl>
    <w:lvl w:ilvl="4" w:tplc="B16E39A8">
      <w:numFmt w:val="bullet"/>
      <w:lvlText w:val="•"/>
      <w:lvlJc w:val="left"/>
      <w:pPr>
        <w:ind w:left="2941" w:hanging="201"/>
      </w:pPr>
      <w:rPr>
        <w:rFonts w:hint="default"/>
        <w:lang w:val="hu-HU" w:eastAsia="hu-HU" w:bidi="hu-HU"/>
      </w:rPr>
    </w:lvl>
    <w:lvl w:ilvl="5" w:tplc="2E90BB5A">
      <w:numFmt w:val="bullet"/>
      <w:lvlText w:val="•"/>
      <w:lvlJc w:val="left"/>
      <w:pPr>
        <w:ind w:left="4102" w:hanging="201"/>
      </w:pPr>
      <w:rPr>
        <w:rFonts w:hint="default"/>
        <w:lang w:val="hu-HU" w:eastAsia="hu-HU" w:bidi="hu-HU"/>
      </w:rPr>
    </w:lvl>
    <w:lvl w:ilvl="6" w:tplc="248C9C40">
      <w:numFmt w:val="bullet"/>
      <w:lvlText w:val="•"/>
      <w:lvlJc w:val="left"/>
      <w:pPr>
        <w:ind w:left="5262" w:hanging="201"/>
      </w:pPr>
      <w:rPr>
        <w:rFonts w:hint="default"/>
        <w:lang w:val="hu-HU" w:eastAsia="hu-HU" w:bidi="hu-HU"/>
      </w:rPr>
    </w:lvl>
    <w:lvl w:ilvl="7" w:tplc="BDBED6FA">
      <w:numFmt w:val="bullet"/>
      <w:lvlText w:val="•"/>
      <w:lvlJc w:val="left"/>
      <w:pPr>
        <w:ind w:left="6423" w:hanging="201"/>
      </w:pPr>
      <w:rPr>
        <w:rFonts w:hint="default"/>
        <w:lang w:val="hu-HU" w:eastAsia="hu-HU" w:bidi="hu-HU"/>
      </w:rPr>
    </w:lvl>
    <w:lvl w:ilvl="8" w:tplc="E934256C">
      <w:numFmt w:val="bullet"/>
      <w:lvlText w:val="•"/>
      <w:lvlJc w:val="left"/>
      <w:pPr>
        <w:ind w:left="7584" w:hanging="201"/>
      </w:pPr>
      <w:rPr>
        <w:rFonts w:hint="default"/>
        <w:lang w:val="hu-HU" w:eastAsia="hu-HU" w:bidi="hu-HU"/>
      </w:rPr>
    </w:lvl>
  </w:abstractNum>
  <w:abstractNum w:abstractNumId="2" w15:restartNumberingAfterBreak="0">
    <w:nsid w:val="55CC3FD9"/>
    <w:multiLevelType w:val="hybridMultilevel"/>
    <w:tmpl w:val="4FDAC6FC"/>
    <w:lvl w:ilvl="0" w:tplc="4FE6B7BA">
      <w:start w:val="10"/>
      <w:numFmt w:val="decimal"/>
      <w:lvlText w:val="%1."/>
      <w:lvlJc w:val="left"/>
      <w:pPr>
        <w:ind w:left="705" w:hanging="291"/>
        <w:jc w:val="left"/>
      </w:pPr>
      <w:rPr>
        <w:rFonts w:ascii="Arial" w:eastAsia="Arial" w:hAnsi="Arial" w:cs="Arial" w:hint="default"/>
        <w:spacing w:val="-2"/>
        <w:w w:val="101"/>
        <w:sz w:val="18"/>
        <w:szCs w:val="18"/>
        <w:lang w:val="hu-HU" w:eastAsia="hu-HU" w:bidi="hu-HU"/>
      </w:rPr>
    </w:lvl>
    <w:lvl w:ilvl="1" w:tplc="EE76B3F8">
      <w:start w:val="1"/>
      <w:numFmt w:val="upperLetter"/>
      <w:lvlText w:val="%2)"/>
      <w:lvlJc w:val="left"/>
      <w:pPr>
        <w:ind w:left="859" w:hanging="241"/>
        <w:jc w:val="left"/>
      </w:pPr>
      <w:rPr>
        <w:rFonts w:ascii="Arial" w:eastAsia="Arial" w:hAnsi="Arial" w:cs="Arial" w:hint="default"/>
        <w:b/>
        <w:bCs/>
        <w:i/>
        <w:spacing w:val="-2"/>
        <w:w w:val="101"/>
        <w:sz w:val="18"/>
        <w:szCs w:val="18"/>
        <w:lang w:val="hu-HU" w:eastAsia="hu-HU" w:bidi="hu-HU"/>
      </w:rPr>
    </w:lvl>
    <w:lvl w:ilvl="2" w:tplc="B6BE12F6">
      <w:start w:val="1"/>
      <w:numFmt w:val="decimal"/>
      <w:lvlText w:val="%3."/>
      <w:lvlJc w:val="left"/>
      <w:pPr>
        <w:ind w:left="1136" w:hanging="361"/>
        <w:jc w:val="left"/>
      </w:pPr>
      <w:rPr>
        <w:rFonts w:ascii="Arial" w:eastAsia="Arial" w:hAnsi="Arial" w:cs="Arial" w:hint="default"/>
        <w:spacing w:val="-2"/>
        <w:w w:val="101"/>
        <w:sz w:val="18"/>
        <w:szCs w:val="18"/>
        <w:lang w:val="hu-HU" w:eastAsia="hu-HU" w:bidi="hu-HU"/>
      </w:rPr>
    </w:lvl>
    <w:lvl w:ilvl="3" w:tplc="C090EC50">
      <w:numFmt w:val="bullet"/>
      <w:lvlText w:val="•"/>
      <w:lvlJc w:val="left"/>
      <w:pPr>
        <w:ind w:left="2235" w:hanging="361"/>
      </w:pPr>
      <w:rPr>
        <w:rFonts w:hint="default"/>
        <w:lang w:val="hu-HU" w:eastAsia="hu-HU" w:bidi="hu-HU"/>
      </w:rPr>
    </w:lvl>
    <w:lvl w:ilvl="4" w:tplc="61705FD6">
      <w:numFmt w:val="bullet"/>
      <w:lvlText w:val="•"/>
      <w:lvlJc w:val="left"/>
      <w:pPr>
        <w:ind w:left="3331" w:hanging="361"/>
      </w:pPr>
      <w:rPr>
        <w:rFonts w:hint="default"/>
        <w:lang w:val="hu-HU" w:eastAsia="hu-HU" w:bidi="hu-HU"/>
      </w:rPr>
    </w:lvl>
    <w:lvl w:ilvl="5" w:tplc="FE243E80">
      <w:numFmt w:val="bullet"/>
      <w:lvlText w:val="•"/>
      <w:lvlJc w:val="left"/>
      <w:pPr>
        <w:ind w:left="4427" w:hanging="361"/>
      </w:pPr>
      <w:rPr>
        <w:rFonts w:hint="default"/>
        <w:lang w:val="hu-HU" w:eastAsia="hu-HU" w:bidi="hu-HU"/>
      </w:rPr>
    </w:lvl>
    <w:lvl w:ilvl="6" w:tplc="2464708C">
      <w:numFmt w:val="bullet"/>
      <w:lvlText w:val="•"/>
      <w:lvlJc w:val="left"/>
      <w:pPr>
        <w:ind w:left="5522" w:hanging="361"/>
      </w:pPr>
      <w:rPr>
        <w:rFonts w:hint="default"/>
        <w:lang w:val="hu-HU" w:eastAsia="hu-HU" w:bidi="hu-HU"/>
      </w:rPr>
    </w:lvl>
    <w:lvl w:ilvl="7" w:tplc="3F2AB336">
      <w:numFmt w:val="bullet"/>
      <w:lvlText w:val="•"/>
      <w:lvlJc w:val="left"/>
      <w:pPr>
        <w:ind w:left="6618" w:hanging="361"/>
      </w:pPr>
      <w:rPr>
        <w:rFonts w:hint="default"/>
        <w:lang w:val="hu-HU" w:eastAsia="hu-HU" w:bidi="hu-HU"/>
      </w:rPr>
    </w:lvl>
    <w:lvl w:ilvl="8" w:tplc="B77C9656">
      <w:numFmt w:val="bullet"/>
      <w:lvlText w:val="•"/>
      <w:lvlJc w:val="left"/>
      <w:pPr>
        <w:ind w:left="7714" w:hanging="361"/>
      </w:pPr>
      <w:rPr>
        <w:rFonts w:hint="default"/>
        <w:lang w:val="hu-HU" w:eastAsia="hu-HU" w:bidi="hu-HU"/>
      </w:rPr>
    </w:lvl>
  </w:abstractNum>
  <w:abstractNum w:abstractNumId="3" w15:restartNumberingAfterBreak="0">
    <w:nsid w:val="578147F6"/>
    <w:multiLevelType w:val="multilevel"/>
    <w:tmpl w:val="81A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01DD8"/>
    <w:multiLevelType w:val="multilevel"/>
    <w:tmpl w:val="DCD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83F31"/>
    <w:multiLevelType w:val="hybridMultilevel"/>
    <w:tmpl w:val="D87CCAE6"/>
    <w:lvl w:ilvl="0" w:tplc="8E88796E">
      <w:start w:val="1"/>
      <w:numFmt w:val="decimal"/>
      <w:lvlText w:val="%1."/>
      <w:lvlJc w:val="left"/>
      <w:pPr>
        <w:ind w:left="1124" w:hanging="709"/>
        <w:jc w:val="left"/>
      </w:pPr>
      <w:rPr>
        <w:rFonts w:ascii="Arial" w:eastAsia="Arial" w:hAnsi="Arial" w:cs="Arial" w:hint="default"/>
        <w:spacing w:val="-2"/>
        <w:w w:val="101"/>
        <w:sz w:val="18"/>
        <w:szCs w:val="18"/>
        <w:lang w:val="hu-HU" w:eastAsia="hu-HU" w:bidi="hu-HU"/>
      </w:rPr>
    </w:lvl>
    <w:lvl w:ilvl="1" w:tplc="DFE635E4">
      <w:numFmt w:val="bullet"/>
      <w:lvlText w:val="•"/>
      <w:lvlJc w:val="left"/>
      <w:pPr>
        <w:ind w:left="1998" w:hanging="709"/>
      </w:pPr>
      <w:rPr>
        <w:rFonts w:hint="default"/>
        <w:lang w:val="hu-HU" w:eastAsia="hu-HU" w:bidi="hu-HU"/>
      </w:rPr>
    </w:lvl>
    <w:lvl w:ilvl="2" w:tplc="DB70063C">
      <w:numFmt w:val="bullet"/>
      <w:lvlText w:val="•"/>
      <w:lvlJc w:val="left"/>
      <w:pPr>
        <w:ind w:left="2877" w:hanging="709"/>
      </w:pPr>
      <w:rPr>
        <w:rFonts w:hint="default"/>
        <w:lang w:val="hu-HU" w:eastAsia="hu-HU" w:bidi="hu-HU"/>
      </w:rPr>
    </w:lvl>
    <w:lvl w:ilvl="3" w:tplc="7CE29052">
      <w:numFmt w:val="bullet"/>
      <w:lvlText w:val="•"/>
      <w:lvlJc w:val="left"/>
      <w:pPr>
        <w:ind w:left="3755" w:hanging="709"/>
      </w:pPr>
      <w:rPr>
        <w:rFonts w:hint="default"/>
        <w:lang w:val="hu-HU" w:eastAsia="hu-HU" w:bidi="hu-HU"/>
      </w:rPr>
    </w:lvl>
    <w:lvl w:ilvl="4" w:tplc="432EBCA4">
      <w:numFmt w:val="bullet"/>
      <w:lvlText w:val="•"/>
      <w:lvlJc w:val="left"/>
      <w:pPr>
        <w:ind w:left="4634" w:hanging="709"/>
      </w:pPr>
      <w:rPr>
        <w:rFonts w:hint="default"/>
        <w:lang w:val="hu-HU" w:eastAsia="hu-HU" w:bidi="hu-HU"/>
      </w:rPr>
    </w:lvl>
    <w:lvl w:ilvl="5" w:tplc="5268EF24">
      <w:numFmt w:val="bullet"/>
      <w:lvlText w:val="•"/>
      <w:lvlJc w:val="left"/>
      <w:pPr>
        <w:ind w:left="5512" w:hanging="709"/>
      </w:pPr>
      <w:rPr>
        <w:rFonts w:hint="default"/>
        <w:lang w:val="hu-HU" w:eastAsia="hu-HU" w:bidi="hu-HU"/>
      </w:rPr>
    </w:lvl>
    <w:lvl w:ilvl="6" w:tplc="E67CD87E">
      <w:numFmt w:val="bullet"/>
      <w:lvlText w:val="•"/>
      <w:lvlJc w:val="left"/>
      <w:pPr>
        <w:ind w:left="6391" w:hanging="709"/>
      </w:pPr>
      <w:rPr>
        <w:rFonts w:hint="default"/>
        <w:lang w:val="hu-HU" w:eastAsia="hu-HU" w:bidi="hu-HU"/>
      </w:rPr>
    </w:lvl>
    <w:lvl w:ilvl="7" w:tplc="DE3896E8">
      <w:numFmt w:val="bullet"/>
      <w:lvlText w:val="•"/>
      <w:lvlJc w:val="left"/>
      <w:pPr>
        <w:ind w:left="7269" w:hanging="709"/>
      </w:pPr>
      <w:rPr>
        <w:rFonts w:hint="default"/>
        <w:lang w:val="hu-HU" w:eastAsia="hu-HU" w:bidi="hu-HU"/>
      </w:rPr>
    </w:lvl>
    <w:lvl w:ilvl="8" w:tplc="BC6E7088">
      <w:numFmt w:val="bullet"/>
      <w:lvlText w:val="•"/>
      <w:lvlJc w:val="left"/>
      <w:pPr>
        <w:ind w:left="8148" w:hanging="709"/>
      </w:pPr>
      <w:rPr>
        <w:rFonts w:hint="default"/>
        <w:lang w:val="hu-HU" w:eastAsia="hu-HU" w:bidi="hu-HU"/>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0D"/>
    <w:rsid w:val="00024D5E"/>
    <w:rsid w:val="0007218B"/>
    <w:rsid w:val="00122B7B"/>
    <w:rsid w:val="001D0AD5"/>
    <w:rsid w:val="001E0159"/>
    <w:rsid w:val="00200E43"/>
    <w:rsid w:val="00225C5D"/>
    <w:rsid w:val="002D3A0D"/>
    <w:rsid w:val="00354C7D"/>
    <w:rsid w:val="00384566"/>
    <w:rsid w:val="00395EBA"/>
    <w:rsid w:val="003C653F"/>
    <w:rsid w:val="003D180A"/>
    <w:rsid w:val="00457973"/>
    <w:rsid w:val="0047375D"/>
    <w:rsid w:val="0048471F"/>
    <w:rsid w:val="004A2D48"/>
    <w:rsid w:val="004C1463"/>
    <w:rsid w:val="004D394F"/>
    <w:rsid w:val="0054718E"/>
    <w:rsid w:val="005636CD"/>
    <w:rsid w:val="00603288"/>
    <w:rsid w:val="006200D8"/>
    <w:rsid w:val="00701ED0"/>
    <w:rsid w:val="00724BDB"/>
    <w:rsid w:val="007D2F4F"/>
    <w:rsid w:val="007F7010"/>
    <w:rsid w:val="008806FC"/>
    <w:rsid w:val="00920D34"/>
    <w:rsid w:val="00964C39"/>
    <w:rsid w:val="009E5B5D"/>
    <w:rsid w:val="00A0512A"/>
    <w:rsid w:val="00A323B4"/>
    <w:rsid w:val="00AA4220"/>
    <w:rsid w:val="00AD53A0"/>
    <w:rsid w:val="00C1323F"/>
    <w:rsid w:val="00C95442"/>
    <w:rsid w:val="00CA783C"/>
    <w:rsid w:val="00CE5CBB"/>
    <w:rsid w:val="00D13A6D"/>
    <w:rsid w:val="00E02E09"/>
    <w:rsid w:val="00EC59FB"/>
    <w:rsid w:val="00EE2413"/>
    <w:rsid w:val="00EF6201"/>
    <w:rsid w:val="00FA0A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EA2"/>
  <w15:chartTrackingRefBased/>
  <w15:docId w15:val="{A048A4F0-FF62-4682-BB11-CCE3F006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7F7010"/>
    <w:pPr>
      <w:widowControl w:val="0"/>
      <w:autoSpaceDE w:val="0"/>
      <w:autoSpaceDN w:val="0"/>
      <w:spacing w:after="0" w:line="240" w:lineRule="auto"/>
    </w:pPr>
    <w:rPr>
      <w:rFonts w:ascii="Arial" w:eastAsia="Arial" w:hAnsi="Arial" w:cs="Arial"/>
      <w:lang w:eastAsia="hu-HU" w:bidi="hu-HU"/>
    </w:rPr>
  </w:style>
  <w:style w:type="paragraph" w:styleId="Cmsor3">
    <w:name w:val="heading 3"/>
    <w:basedOn w:val="Norml"/>
    <w:next w:val="Norml"/>
    <w:link w:val="Cmsor3Char"/>
    <w:uiPriority w:val="9"/>
    <w:semiHidden/>
    <w:unhideWhenUsed/>
    <w:qFormat/>
    <w:rsid w:val="001E0159"/>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lang w:eastAsia="en-US" w:bidi="ar-SA"/>
    </w:rPr>
  </w:style>
  <w:style w:type="paragraph" w:styleId="Cmsor5">
    <w:name w:val="heading 5"/>
    <w:basedOn w:val="Norml"/>
    <w:link w:val="Cmsor5Char"/>
    <w:uiPriority w:val="1"/>
    <w:qFormat/>
    <w:rsid w:val="007F7010"/>
    <w:pPr>
      <w:ind w:left="1065"/>
      <w:outlineLvl w:val="4"/>
    </w:pPr>
    <w:rPr>
      <w:b/>
      <w:bCs/>
      <w:sz w:val="18"/>
      <w:szCs w:val="18"/>
    </w:rPr>
  </w:style>
  <w:style w:type="paragraph" w:styleId="Cmsor6">
    <w:name w:val="heading 6"/>
    <w:basedOn w:val="Norml"/>
    <w:link w:val="Cmsor6Char"/>
    <w:uiPriority w:val="1"/>
    <w:qFormat/>
    <w:rsid w:val="007F7010"/>
    <w:pPr>
      <w:ind w:left="859" w:hanging="241"/>
      <w:outlineLvl w:val="5"/>
    </w:pPr>
    <w:rPr>
      <w:b/>
      <w:bCs/>
      <w:i/>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1"/>
    <w:rsid w:val="007F7010"/>
    <w:rPr>
      <w:rFonts w:ascii="Arial" w:eastAsia="Arial" w:hAnsi="Arial" w:cs="Arial"/>
      <w:b/>
      <w:bCs/>
      <w:sz w:val="18"/>
      <w:szCs w:val="18"/>
      <w:lang w:eastAsia="hu-HU" w:bidi="hu-HU"/>
    </w:rPr>
  </w:style>
  <w:style w:type="character" w:customStyle="1" w:styleId="Cmsor6Char">
    <w:name w:val="Címsor 6 Char"/>
    <w:basedOn w:val="Bekezdsalapbettpusa"/>
    <w:link w:val="Cmsor6"/>
    <w:uiPriority w:val="1"/>
    <w:rsid w:val="007F7010"/>
    <w:rPr>
      <w:rFonts w:ascii="Arial" w:eastAsia="Arial" w:hAnsi="Arial" w:cs="Arial"/>
      <w:b/>
      <w:bCs/>
      <w:i/>
      <w:sz w:val="18"/>
      <w:szCs w:val="18"/>
      <w:lang w:eastAsia="hu-HU" w:bidi="hu-HU"/>
    </w:rPr>
  </w:style>
  <w:style w:type="table" w:customStyle="1" w:styleId="TableNormal">
    <w:name w:val="Table Normal"/>
    <w:uiPriority w:val="2"/>
    <w:semiHidden/>
    <w:unhideWhenUsed/>
    <w:qFormat/>
    <w:rsid w:val="007F70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7F7010"/>
    <w:pPr>
      <w:ind w:left="1480"/>
    </w:pPr>
    <w:rPr>
      <w:sz w:val="18"/>
      <w:szCs w:val="18"/>
    </w:rPr>
  </w:style>
  <w:style w:type="character" w:customStyle="1" w:styleId="SzvegtrzsChar">
    <w:name w:val="Szövegtörzs Char"/>
    <w:basedOn w:val="Bekezdsalapbettpusa"/>
    <w:link w:val="Szvegtrzs"/>
    <w:uiPriority w:val="1"/>
    <w:rsid w:val="007F7010"/>
    <w:rPr>
      <w:rFonts w:ascii="Arial" w:eastAsia="Arial" w:hAnsi="Arial" w:cs="Arial"/>
      <w:sz w:val="18"/>
      <w:szCs w:val="18"/>
      <w:lang w:eastAsia="hu-HU" w:bidi="hu-HU"/>
    </w:rPr>
  </w:style>
  <w:style w:type="paragraph" w:styleId="Listaszerbekezds">
    <w:name w:val="List Paragraph"/>
    <w:basedOn w:val="Norml"/>
    <w:uiPriority w:val="34"/>
    <w:qFormat/>
    <w:rsid w:val="007F7010"/>
    <w:pPr>
      <w:ind w:left="1480" w:hanging="705"/>
    </w:pPr>
  </w:style>
  <w:style w:type="paragraph" w:customStyle="1" w:styleId="TableParagraph">
    <w:name w:val="Table Paragraph"/>
    <w:basedOn w:val="Norml"/>
    <w:uiPriority w:val="1"/>
    <w:qFormat/>
    <w:rsid w:val="007F7010"/>
    <w:rPr>
      <w:rFonts w:ascii="Calibri" w:eastAsia="Calibri" w:hAnsi="Calibri" w:cs="Calibri"/>
    </w:rPr>
  </w:style>
  <w:style w:type="character" w:styleId="Kiemels">
    <w:name w:val="Emphasis"/>
    <w:uiPriority w:val="20"/>
    <w:qFormat/>
    <w:rsid w:val="004C1463"/>
    <w:rPr>
      <w:b/>
    </w:rPr>
  </w:style>
  <w:style w:type="character" w:styleId="Jegyzethivatkozs">
    <w:name w:val="annotation reference"/>
    <w:basedOn w:val="Bekezdsalapbettpusa"/>
    <w:uiPriority w:val="99"/>
    <w:semiHidden/>
    <w:unhideWhenUsed/>
    <w:rsid w:val="00354C7D"/>
    <w:rPr>
      <w:sz w:val="16"/>
      <w:szCs w:val="16"/>
    </w:rPr>
  </w:style>
  <w:style w:type="character" w:customStyle="1" w:styleId="Cmsor3Char">
    <w:name w:val="Címsor 3 Char"/>
    <w:basedOn w:val="Bekezdsalapbettpusa"/>
    <w:link w:val="Cmsor3"/>
    <w:uiPriority w:val="9"/>
    <w:semiHidden/>
    <w:rsid w:val="001E0159"/>
    <w:rPr>
      <w:rFonts w:asciiTheme="majorHAnsi" w:eastAsiaTheme="majorEastAsia" w:hAnsiTheme="majorHAnsi" w:cstheme="majorBidi"/>
      <w:color w:val="1F4D78" w:themeColor="accent1" w:themeShade="7F"/>
      <w:sz w:val="24"/>
      <w:szCs w:val="24"/>
    </w:rPr>
  </w:style>
  <w:style w:type="numbering" w:customStyle="1" w:styleId="Nemlista1">
    <w:name w:val="Nem lista1"/>
    <w:next w:val="Nemlista"/>
    <w:uiPriority w:val="99"/>
    <w:semiHidden/>
    <w:unhideWhenUsed/>
    <w:rsid w:val="001E0159"/>
  </w:style>
  <w:style w:type="table" w:customStyle="1" w:styleId="TableGrid">
    <w:name w:val="TableGrid"/>
    <w:rsid w:val="001E0159"/>
    <w:pPr>
      <w:spacing w:after="0" w:line="240" w:lineRule="auto"/>
    </w:pPr>
    <w:rPr>
      <w:rFonts w:eastAsiaTheme="minorEastAsia" w:cstheme="minorHAnsi"/>
      <w:lang w:eastAsia="hu-HU"/>
    </w:rPr>
    <w:tblPr>
      <w:tblCellMar>
        <w:top w:w="0" w:type="dxa"/>
        <w:left w:w="0" w:type="dxa"/>
        <w:bottom w:w="0" w:type="dxa"/>
        <w:right w:w="0" w:type="dxa"/>
      </w:tblCellMar>
    </w:tblPr>
  </w:style>
  <w:style w:type="table" w:customStyle="1" w:styleId="TableGrid1">
    <w:name w:val="TableGrid1"/>
    <w:rsid w:val="001E0159"/>
    <w:pPr>
      <w:spacing w:after="0" w:line="240" w:lineRule="auto"/>
    </w:pPr>
    <w:rPr>
      <w:rFonts w:eastAsiaTheme="minorEastAsia" w:cstheme="minorHAnsi"/>
      <w:lang w:eastAsia="hu-HU"/>
    </w:rPr>
    <w:tblPr>
      <w:tblCellMar>
        <w:top w:w="0" w:type="dxa"/>
        <w:left w:w="0" w:type="dxa"/>
        <w:bottom w:w="0" w:type="dxa"/>
        <w:right w:w="0" w:type="dxa"/>
      </w:tblCellMar>
    </w:tblPr>
  </w:style>
  <w:style w:type="table" w:customStyle="1" w:styleId="TableGrid2">
    <w:name w:val="TableGrid2"/>
    <w:rsid w:val="001E0159"/>
    <w:pPr>
      <w:spacing w:after="0" w:line="240" w:lineRule="auto"/>
    </w:pPr>
    <w:rPr>
      <w:rFonts w:eastAsiaTheme="minorEastAsia" w:cstheme="minorHAnsi"/>
      <w:lang w:eastAsia="hu-HU"/>
    </w:rPr>
    <w:tblPr>
      <w:tblCellMar>
        <w:top w:w="0" w:type="dxa"/>
        <w:left w:w="0" w:type="dxa"/>
        <w:bottom w:w="0" w:type="dxa"/>
        <w:right w:w="0" w:type="dxa"/>
      </w:tblCellMar>
    </w:tblPr>
  </w:style>
  <w:style w:type="paragraph" w:styleId="lfej">
    <w:name w:val="header"/>
    <w:basedOn w:val="Norml"/>
    <w:link w:val="lfejChar"/>
    <w:uiPriority w:val="99"/>
    <w:unhideWhenUsed/>
    <w:rsid w:val="001D0AD5"/>
    <w:pPr>
      <w:tabs>
        <w:tab w:val="center" w:pos="4536"/>
        <w:tab w:val="right" w:pos="9072"/>
      </w:tabs>
    </w:pPr>
  </w:style>
  <w:style w:type="character" w:customStyle="1" w:styleId="lfejChar">
    <w:name w:val="Élőfej Char"/>
    <w:basedOn w:val="Bekezdsalapbettpusa"/>
    <w:link w:val="lfej"/>
    <w:uiPriority w:val="99"/>
    <w:rsid w:val="001D0AD5"/>
    <w:rPr>
      <w:rFonts w:ascii="Arial" w:eastAsia="Arial" w:hAnsi="Arial" w:cs="Arial"/>
      <w:lang w:eastAsia="hu-HU" w:bidi="hu-HU"/>
    </w:rPr>
  </w:style>
  <w:style w:type="paragraph" w:styleId="llb">
    <w:name w:val="footer"/>
    <w:basedOn w:val="Norml"/>
    <w:link w:val="llbChar"/>
    <w:uiPriority w:val="99"/>
    <w:unhideWhenUsed/>
    <w:rsid w:val="001D0AD5"/>
    <w:pPr>
      <w:tabs>
        <w:tab w:val="center" w:pos="4536"/>
        <w:tab w:val="right" w:pos="9072"/>
      </w:tabs>
    </w:pPr>
  </w:style>
  <w:style w:type="character" w:customStyle="1" w:styleId="llbChar">
    <w:name w:val="Élőláb Char"/>
    <w:basedOn w:val="Bekezdsalapbettpusa"/>
    <w:link w:val="llb"/>
    <w:uiPriority w:val="99"/>
    <w:rsid w:val="001D0AD5"/>
    <w:rPr>
      <w:rFonts w:ascii="Arial" w:eastAsia="Arial" w:hAnsi="Arial" w:cs="Arial"/>
      <w:lang w:eastAsia="hu-HU" w:bidi="hu-HU"/>
    </w:rPr>
  </w:style>
  <w:style w:type="paragraph" w:customStyle="1" w:styleId="R2">
    <w:name w:val="R2"/>
    <w:basedOn w:val="Norml"/>
    <w:rsid w:val="003C653F"/>
    <w:pPr>
      <w:widowControl/>
      <w:tabs>
        <w:tab w:val="right" w:pos="255"/>
        <w:tab w:val="left" w:pos="340"/>
      </w:tabs>
      <w:overflowPunct w:val="0"/>
      <w:adjustRightInd w:val="0"/>
      <w:ind w:left="340" w:hanging="340"/>
      <w:jc w:val="both"/>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34</Pages>
  <Words>11829</Words>
  <Characters>81625</Characters>
  <Application>Microsoft Office Word</Application>
  <DocSecurity>0</DocSecurity>
  <Lines>680</Lines>
  <Paragraphs>186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Török Emma Baranyiné</dc:creator>
  <cp:keywords/>
  <dc:description/>
  <cp:lastModifiedBy>Somogyiné Keszthelyi Judit</cp:lastModifiedBy>
  <cp:revision>3</cp:revision>
  <dcterms:created xsi:type="dcterms:W3CDTF">2022-07-10T07:38:00Z</dcterms:created>
  <dcterms:modified xsi:type="dcterms:W3CDTF">2022-07-11T03:05:00Z</dcterms:modified>
</cp:coreProperties>
</file>